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303B" w14:textId="73114143" w:rsidR="00521BE6" w:rsidRPr="00521BE6" w:rsidRDefault="00521BE6" w:rsidP="00521BE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lang w:val="en-GB"/>
        </w:rPr>
      </w:pPr>
      <w:bookmarkStart w:id="0" w:name="_GoBack"/>
      <w:bookmarkEnd w:id="0"/>
      <w:r w:rsidRPr="00521BE6">
        <w:rPr>
          <w:rFonts w:ascii="Calibri" w:eastAsia="Calibri" w:hAnsi="Calibri" w:cs="Times New Roman"/>
          <w:b/>
          <w:bCs/>
          <w:sz w:val="44"/>
          <w:szCs w:val="44"/>
          <w:lang w:val="en-GB"/>
        </w:rPr>
        <w:t xml:space="preserve">BAAL </w:t>
      </w:r>
      <w:r w:rsidR="00E204B1">
        <w:rPr>
          <w:rFonts w:ascii="Calibri" w:eastAsia="Calibri" w:hAnsi="Calibri" w:cs="Times New Roman"/>
          <w:b/>
          <w:bCs/>
          <w:sz w:val="44"/>
          <w:szCs w:val="44"/>
          <w:lang w:val="en-GB"/>
        </w:rPr>
        <w:t>Researcher Development Workshops</w:t>
      </w:r>
    </w:p>
    <w:p w14:paraId="5F742877" w14:textId="77777777" w:rsidR="00521BE6" w:rsidRPr="00521BE6" w:rsidRDefault="00521BE6" w:rsidP="00521BE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521BE6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Sample financial plan (for guidance only)</w:t>
      </w:r>
    </w:p>
    <w:p w14:paraId="06413FB1" w14:textId="77777777" w:rsidR="00521BE6" w:rsidRPr="00521BE6" w:rsidRDefault="00521BE6" w:rsidP="00521BE6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</w:p>
    <w:p w14:paraId="10351057" w14:textId="77777777" w:rsidR="00521BE6" w:rsidRPr="00521BE6" w:rsidRDefault="00521BE6" w:rsidP="00521BE6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521BE6">
        <w:rPr>
          <w:rFonts w:ascii="Calibri" w:eastAsia="Calibri" w:hAnsi="Calibri" w:cs="Calibri"/>
          <w:b/>
          <w:sz w:val="24"/>
          <w:szCs w:val="24"/>
          <w:lang w:val="en-GB"/>
        </w:rPr>
        <w:t>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3537"/>
        <w:gridCol w:w="2118"/>
      </w:tblGrid>
      <w:tr w:rsidR="00521BE6" w:rsidRPr="00521BE6" w14:paraId="0E3B41D5" w14:textId="77777777" w:rsidTr="007C7F00">
        <w:trPr>
          <w:trHeight w:val="96"/>
        </w:trPr>
        <w:tc>
          <w:tcPr>
            <w:tcW w:w="558" w:type="dxa"/>
            <w:vMerge w:val="restart"/>
          </w:tcPr>
          <w:p w14:paraId="5EC0A56E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905" w:type="dxa"/>
            <w:gridSpan w:val="3"/>
          </w:tcPr>
          <w:p w14:paraId="1F976646" w14:textId="0B846A28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Travel costs for keynote speakers</w:t>
            </w:r>
            <w:r w:rsidR="007C1874">
              <w:rPr>
                <w:rStyle w:val="FootnoteReference"/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footnoteReference w:id="1"/>
            </w:r>
          </w:p>
        </w:tc>
      </w:tr>
      <w:tr w:rsidR="00E204B1" w:rsidRPr="00521BE6" w14:paraId="3DABC323" w14:textId="77777777" w:rsidTr="00E204B1">
        <w:trPr>
          <w:trHeight w:val="222"/>
        </w:trPr>
        <w:tc>
          <w:tcPr>
            <w:tcW w:w="558" w:type="dxa"/>
            <w:vMerge/>
          </w:tcPr>
          <w:p w14:paraId="125936EA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039C5AC5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1</w:t>
            </w:r>
          </w:p>
        </w:tc>
        <w:tc>
          <w:tcPr>
            <w:tcW w:w="3537" w:type="dxa"/>
          </w:tcPr>
          <w:p w14:paraId="2052EE0B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Flight (£…) + coach (£…)</w:t>
            </w:r>
          </w:p>
        </w:tc>
        <w:tc>
          <w:tcPr>
            <w:tcW w:w="2118" w:type="dxa"/>
          </w:tcPr>
          <w:p w14:paraId="2882D17F" w14:textId="77777777" w:rsidR="00E204B1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01BFCF82" w14:textId="77777777" w:rsidTr="007C7F00">
        <w:trPr>
          <w:trHeight w:val="96"/>
        </w:trPr>
        <w:tc>
          <w:tcPr>
            <w:tcW w:w="558" w:type="dxa"/>
            <w:vMerge/>
          </w:tcPr>
          <w:p w14:paraId="017BA4C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7F6DD696" w14:textId="0728B45E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Speaker 2</w:t>
            </w:r>
          </w:p>
        </w:tc>
        <w:tc>
          <w:tcPr>
            <w:tcW w:w="3537" w:type="dxa"/>
          </w:tcPr>
          <w:p w14:paraId="33CE265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Train (£…) </w:t>
            </w:r>
          </w:p>
        </w:tc>
        <w:tc>
          <w:tcPr>
            <w:tcW w:w="2118" w:type="dxa"/>
          </w:tcPr>
          <w:p w14:paraId="06A1A190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4381D6F6" w14:textId="77777777" w:rsidTr="007C7F00">
        <w:trPr>
          <w:trHeight w:val="96"/>
        </w:trPr>
        <w:tc>
          <w:tcPr>
            <w:tcW w:w="558" w:type="dxa"/>
          </w:tcPr>
          <w:p w14:paraId="117EE450" w14:textId="72969077" w:rsidR="00521BE6" w:rsidRPr="00521BE6" w:rsidRDefault="00E204B1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250" w:type="dxa"/>
          </w:tcPr>
          <w:p w14:paraId="4C098643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Subsistence</w:t>
            </w:r>
          </w:p>
        </w:tc>
        <w:tc>
          <w:tcPr>
            <w:tcW w:w="3537" w:type="dxa"/>
          </w:tcPr>
          <w:p w14:paraId="247090D5" w14:textId="113F152F" w:rsidR="00521BE6" w:rsidRPr="00521BE6" w:rsidRDefault="00521BE6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speakers 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@ £…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for </w:t>
            </w:r>
            <w:r w:rsidR="00E204B1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2118" w:type="dxa"/>
          </w:tcPr>
          <w:p w14:paraId="0D7102B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422E3490" w14:textId="77777777" w:rsidTr="007C7F00">
        <w:trPr>
          <w:trHeight w:val="96"/>
        </w:trPr>
        <w:tc>
          <w:tcPr>
            <w:tcW w:w="558" w:type="dxa"/>
          </w:tcPr>
          <w:p w14:paraId="672062D9" w14:textId="52B2EA6C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250" w:type="dxa"/>
          </w:tcPr>
          <w:p w14:paraId="607D039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Programme and abstract booklet</w:t>
            </w:r>
          </w:p>
        </w:tc>
        <w:tc>
          <w:tcPr>
            <w:tcW w:w="3537" w:type="dxa"/>
          </w:tcPr>
          <w:p w14:paraId="37005D47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25 copies @ £…</w:t>
            </w:r>
          </w:p>
        </w:tc>
        <w:tc>
          <w:tcPr>
            <w:tcW w:w="2118" w:type="dxa"/>
          </w:tcPr>
          <w:p w14:paraId="24072BF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1B704545" w14:textId="77777777" w:rsidTr="007C7F00">
        <w:trPr>
          <w:trHeight w:val="96"/>
        </w:trPr>
        <w:tc>
          <w:tcPr>
            <w:tcW w:w="558" w:type="dxa"/>
          </w:tcPr>
          <w:p w14:paraId="3BEBBBA4" w14:textId="3E3F2AF9" w:rsidR="00521BE6" w:rsidRPr="00521BE6" w:rsidRDefault="00E204B1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250" w:type="dxa"/>
          </w:tcPr>
          <w:p w14:paraId="5D8A461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Technical support</w:t>
            </w:r>
          </w:p>
        </w:tc>
        <w:tc>
          <w:tcPr>
            <w:tcW w:w="3537" w:type="dxa"/>
          </w:tcPr>
          <w:p w14:paraId="1CAFAD16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10 hours @ £…</w:t>
            </w:r>
          </w:p>
        </w:tc>
        <w:tc>
          <w:tcPr>
            <w:tcW w:w="2118" w:type="dxa"/>
          </w:tcPr>
          <w:p w14:paraId="1A8FD878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62B1A4DB" w14:textId="77777777" w:rsidTr="007C7F00">
        <w:trPr>
          <w:trHeight w:val="96"/>
        </w:trPr>
        <w:tc>
          <w:tcPr>
            <w:tcW w:w="558" w:type="dxa"/>
          </w:tcPr>
          <w:p w14:paraId="4E7851AE" w14:textId="7E177D5A" w:rsidR="00521BE6" w:rsidRPr="00521BE6" w:rsidRDefault="00E204B1" w:rsidP="00E2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2250" w:type="dxa"/>
          </w:tcPr>
          <w:p w14:paraId="78E2716D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>Promotion</w:t>
            </w:r>
          </w:p>
        </w:tc>
        <w:tc>
          <w:tcPr>
            <w:tcW w:w="3537" w:type="dxa"/>
          </w:tcPr>
          <w:p w14:paraId="22264E0C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18" w:type="dxa"/>
          </w:tcPr>
          <w:p w14:paraId="328CE81E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  <w:tr w:rsidR="00521BE6" w:rsidRPr="00521BE6" w14:paraId="16654272" w14:textId="77777777" w:rsidTr="007C7F00">
        <w:trPr>
          <w:trHeight w:val="96"/>
        </w:trPr>
        <w:tc>
          <w:tcPr>
            <w:tcW w:w="6345" w:type="dxa"/>
            <w:gridSpan w:val="3"/>
          </w:tcPr>
          <w:p w14:paraId="540E5D38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/>
              </w:rPr>
              <w:t>Total costs</w:t>
            </w:r>
          </w:p>
        </w:tc>
        <w:tc>
          <w:tcPr>
            <w:tcW w:w="2118" w:type="dxa"/>
          </w:tcPr>
          <w:p w14:paraId="461B0A41" w14:textId="77777777" w:rsidR="00521BE6" w:rsidRPr="00521BE6" w:rsidRDefault="00521BE6" w:rsidP="0052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</w:pPr>
            <w:r w:rsidRPr="00521BE6">
              <w:rPr>
                <w:rFonts w:ascii="Calibri" w:eastAsia="Calibri" w:hAnsi="Calibri" w:cs="Calibri"/>
                <w:color w:val="000000"/>
                <w:sz w:val="24"/>
                <w:szCs w:val="24"/>
                <w:lang w:val="en-GB"/>
              </w:rPr>
              <w:t xml:space="preserve">£ </w:t>
            </w:r>
          </w:p>
        </w:tc>
      </w:tr>
    </w:tbl>
    <w:p w14:paraId="3B095DC7" w14:textId="424007B8" w:rsidR="00717A3F" w:rsidRPr="00521BE6" w:rsidRDefault="00717A3F" w:rsidP="009560A0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</w:p>
    <w:sectPr w:rsidR="00717A3F" w:rsidRPr="00521BE6" w:rsidSect="007660E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BD406" w16cid:durableId="23086D60"/>
  <w16cid:commentId w16cid:paraId="4A318F46" w16cid:durableId="230873A4"/>
  <w16cid:commentId w16cid:paraId="2BE3D7E0" w16cid:durableId="23087447"/>
  <w16cid:commentId w16cid:paraId="3946D527" w16cid:durableId="23087406"/>
  <w16cid:commentId w16cid:paraId="4922D822" w16cid:durableId="2308746D"/>
  <w16cid:commentId w16cid:paraId="35014F87" w16cid:durableId="2308748C"/>
  <w16cid:commentId w16cid:paraId="7BB414F9" w16cid:durableId="230874A1"/>
  <w16cid:commentId w16cid:paraId="5D0004B6" w16cid:durableId="230874C2"/>
  <w16cid:commentId w16cid:paraId="6CF422A0" w16cid:durableId="230874DA"/>
  <w16cid:commentId w16cid:paraId="4D6F3712" w16cid:durableId="2308751C"/>
  <w16cid:commentId w16cid:paraId="533D241A" w16cid:durableId="23087561"/>
  <w16cid:commentId w16cid:paraId="2001797A" w16cid:durableId="23087575"/>
  <w16cid:commentId w16cid:paraId="133CCC3F" w16cid:durableId="230875A4"/>
  <w16cid:commentId w16cid:paraId="162C0937" w16cid:durableId="230875AF"/>
  <w16cid:commentId w16cid:paraId="4F39BB97" w16cid:durableId="230876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5A6C" w14:textId="77777777" w:rsidR="00C63883" w:rsidRDefault="00C63883" w:rsidP="007C1874">
      <w:pPr>
        <w:spacing w:after="0" w:line="240" w:lineRule="auto"/>
      </w:pPr>
      <w:r>
        <w:separator/>
      </w:r>
    </w:p>
  </w:endnote>
  <w:endnote w:type="continuationSeparator" w:id="0">
    <w:p w14:paraId="07A4C831" w14:textId="77777777" w:rsidR="00C63883" w:rsidRDefault="00C63883" w:rsidP="007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0305" w14:textId="77777777" w:rsidR="00C63883" w:rsidRDefault="00C63883" w:rsidP="007C1874">
      <w:pPr>
        <w:spacing w:after="0" w:line="240" w:lineRule="auto"/>
      </w:pPr>
      <w:r>
        <w:separator/>
      </w:r>
    </w:p>
  </w:footnote>
  <w:footnote w:type="continuationSeparator" w:id="0">
    <w:p w14:paraId="78A37BA2" w14:textId="77777777" w:rsidR="00C63883" w:rsidRDefault="00C63883" w:rsidP="007C1874">
      <w:pPr>
        <w:spacing w:after="0" w:line="240" w:lineRule="auto"/>
      </w:pPr>
      <w:r>
        <w:continuationSeparator/>
      </w:r>
    </w:p>
  </w:footnote>
  <w:footnote w:id="1">
    <w:p w14:paraId="71E93BB9" w14:textId="0FCFFBA0" w:rsidR="007C1874" w:rsidRDefault="007C18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1874">
        <w:t xml:space="preserve">Please note that this is simply an example.  The sample financial plan does </w:t>
      </w:r>
      <w:r w:rsidRPr="007C1874">
        <w:rPr>
          <w:b/>
        </w:rPr>
        <w:t>not</w:t>
      </w:r>
      <w:r w:rsidRPr="007C1874">
        <w:t xml:space="preserve"> mean that one speaker has to travel by plane and </w:t>
      </w:r>
      <w:r>
        <w:t>coach</w:t>
      </w:r>
      <w:r w:rsidRPr="007C1874">
        <w:t xml:space="preserve">, </w:t>
      </w:r>
      <w:r>
        <w:t xml:space="preserve">and the other </w:t>
      </w:r>
      <w:r w:rsidRPr="007C1874">
        <w:t>by train.  Means of transportation (if applicable and needed) should be chosen according to individual guests’ needs.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38"/>
    <w:multiLevelType w:val="hybridMultilevel"/>
    <w:tmpl w:val="F88A6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3E42"/>
    <w:multiLevelType w:val="hybridMultilevel"/>
    <w:tmpl w:val="509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24F"/>
    <w:multiLevelType w:val="hybridMultilevel"/>
    <w:tmpl w:val="1C48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222FF"/>
    <w:multiLevelType w:val="hybridMultilevel"/>
    <w:tmpl w:val="9BEA0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257B"/>
    <w:multiLevelType w:val="hybridMultilevel"/>
    <w:tmpl w:val="1A0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F60"/>
    <w:multiLevelType w:val="hybridMultilevel"/>
    <w:tmpl w:val="EB8CF9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17018"/>
    <w:multiLevelType w:val="hybridMultilevel"/>
    <w:tmpl w:val="117C0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65E15"/>
    <w:multiLevelType w:val="hybridMultilevel"/>
    <w:tmpl w:val="086EA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C10DA"/>
    <w:multiLevelType w:val="hybridMultilevel"/>
    <w:tmpl w:val="77A692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55673"/>
    <w:multiLevelType w:val="hybridMultilevel"/>
    <w:tmpl w:val="8D3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97D2C"/>
    <w:multiLevelType w:val="hybridMultilevel"/>
    <w:tmpl w:val="C3F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7DF"/>
    <w:multiLevelType w:val="hybridMultilevel"/>
    <w:tmpl w:val="994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21FC"/>
    <w:multiLevelType w:val="hybridMultilevel"/>
    <w:tmpl w:val="9FE46ED2"/>
    <w:lvl w:ilvl="0" w:tplc="4A669758">
      <w:start w:val="2"/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72D97"/>
    <w:multiLevelType w:val="hybridMultilevel"/>
    <w:tmpl w:val="55D8B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87BE6"/>
    <w:multiLevelType w:val="hybridMultilevel"/>
    <w:tmpl w:val="389644EC"/>
    <w:lvl w:ilvl="0" w:tplc="0B8A2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5492"/>
    <w:multiLevelType w:val="hybridMultilevel"/>
    <w:tmpl w:val="1184735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62552"/>
    <w:multiLevelType w:val="hybridMultilevel"/>
    <w:tmpl w:val="5BAC2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A"/>
    <w:rsid w:val="0003014A"/>
    <w:rsid w:val="000329AD"/>
    <w:rsid w:val="000958C3"/>
    <w:rsid w:val="000B4623"/>
    <w:rsid w:val="000C2C13"/>
    <w:rsid w:val="000F7B10"/>
    <w:rsid w:val="00123B6B"/>
    <w:rsid w:val="00133B31"/>
    <w:rsid w:val="001C0C7E"/>
    <w:rsid w:val="002433E5"/>
    <w:rsid w:val="002619AF"/>
    <w:rsid w:val="002F1684"/>
    <w:rsid w:val="00333B98"/>
    <w:rsid w:val="003A1FE0"/>
    <w:rsid w:val="003C5315"/>
    <w:rsid w:val="003C7978"/>
    <w:rsid w:val="003D0004"/>
    <w:rsid w:val="003E6A38"/>
    <w:rsid w:val="00417CEA"/>
    <w:rsid w:val="00423B2A"/>
    <w:rsid w:val="00471637"/>
    <w:rsid w:val="004C439C"/>
    <w:rsid w:val="004D4B3D"/>
    <w:rsid w:val="004E00E6"/>
    <w:rsid w:val="004E1649"/>
    <w:rsid w:val="00517A19"/>
    <w:rsid w:val="0052063B"/>
    <w:rsid w:val="00521BE6"/>
    <w:rsid w:val="005309C3"/>
    <w:rsid w:val="0057385C"/>
    <w:rsid w:val="005812D6"/>
    <w:rsid w:val="00586E4E"/>
    <w:rsid w:val="005E0FDD"/>
    <w:rsid w:val="006139F5"/>
    <w:rsid w:val="006535B9"/>
    <w:rsid w:val="00690CA5"/>
    <w:rsid w:val="006A2BE1"/>
    <w:rsid w:val="00717A3F"/>
    <w:rsid w:val="007631D0"/>
    <w:rsid w:val="007660E7"/>
    <w:rsid w:val="00773348"/>
    <w:rsid w:val="007771C6"/>
    <w:rsid w:val="007C1874"/>
    <w:rsid w:val="007C4E47"/>
    <w:rsid w:val="007D5C6F"/>
    <w:rsid w:val="0080498A"/>
    <w:rsid w:val="00876A45"/>
    <w:rsid w:val="008A6933"/>
    <w:rsid w:val="008B21BD"/>
    <w:rsid w:val="008B28D8"/>
    <w:rsid w:val="009560A0"/>
    <w:rsid w:val="009C150E"/>
    <w:rsid w:val="009E2054"/>
    <w:rsid w:val="009E799C"/>
    <w:rsid w:val="009F1D80"/>
    <w:rsid w:val="00A100E8"/>
    <w:rsid w:val="00A5617A"/>
    <w:rsid w:val="00A7598A"/>
    <w:rsid w:val="00AA5863"/>
    <w:rsid w:val="00AC0FA8"/>
    <w:rsid w:val="00B41ED1"/>
    <w:rsid w:val="00B651AE"/>
    <w:rsid w:val="00BC0496"/>
    <w:rsid w:val="00BC201B"/>
    <w:rsid w:val="00C57D94"/>
    <w:rsid w:val="00C63883"/>
    <w:rsid w:val="00C92792"/>
    <w:rsid w:val="00C967BF"/>
    <w:rsid w:val="00D34428"/>
    <w:rsid w:val="00DC4AC9"/>
    <w:rsid w:val="00E01D9A"/>
    <w:rsid w:val="00E204B1"/>
    <w:rsid w:val="00E22804"/>
    <w:rsid w:val="00EF3F06"/>
    <w:rsid w:val="00F3036C"/>
    <w:rsid w:val="00F33D8B"/>
    <w:rsid w:val="00F34FAD"/>
    <w:rsid w:val="00F6093B"/>
    <w:rsid w:val="00FE1C8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9073"/>
  <w15:chartTrackingRefBased/>
  <w15:docId w15:val="{E63E440A-168A-45B4-A0CA-34B9B8B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98A"/>
    <w:pPr>
      <w:ind w:left="720"/>
      <w:contextualSpacing/>
    </w:pPr>
  </w:style>
  <w:style w:type="table" w:styleId="TableGrid">
    <w:name w:val="Table Grid"/>
    <w:basedOn w:val="TableNormal"/>
    <w:uiPriority w:val="59"/>
    <w:rsid w:val="00521B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1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4E5D-19DD-4403-A98E-E312D46E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Viana (EDU - Staff)</dc:creator>
  <cp:keywords/>
  <dc:description/>
  <cp:lastModifiedBy>Vander Viana (EDU - Staff)</cp:lastModifiedBy>
  <cp:revision>2</cp:revision>
  <cp:lastPrinted>2020-09-15T09:52:00Z</cp:lastPrinted>
  <dcterms:created xsi:type="dcterms:W3CDTF">2020-09-15T09:56:00Z</dcterms:created>
  <dcterms:modified xsi:type="dcterms:W3CDTF">2020-09-15T09:56:00Z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607988161</vt:i4>
  </property>
  <property fmtid="{D5CDD505-2E9C-101B-9397-08002B2CF9AE}" pid="3" name="_NewReviewCycle">
    <vt:lpwstr/>
  </property>
  <property fmtid="{D5CDD505-2E9C-101B-9397-08002B2CF9AE}" pid="4" name="_EmailSubject">
    <vt:lpwstr>Future website update</vt:lpwstr>
  </property>
  <property fmtid="{D5CDD505-2E9C-101B-9397-08002B2CF9AE}" pid="5" name="_AuthorEmail">
    <vt:lpwstr>Vander.Viana@uea.ac.uk</vt:lpwstr>
  </property>
  <property fmtid="{D5CDD505-2E9C-101B-9397-08002B2CF9AE}" pid="6" name="_AuthorEmailDisplayName">
    <vt:lpwstr>Vander Viana (EDU - Staff)</vt:lpwstr>
  </property>
</Properties>
</file>