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A7F2" w14:textId="52E128DB" w:rsidR="007C26CB" w:rsidRPr="005634BC" w:rsidRDefault="007C26CB" w:rsidP="007C26CB">
      <w:pPr>
        <w:rPr>
          <w:rFonts w:cstheme="minorHAnsi"/>
          <w:b/>
          <w:bCs/>
        </w:rPr>
      </w:pPr>
      <w:bookmarkStart w:id="0" w:name="_GoBack"/>
      <w:bookmarkEnd w:id="0"/>
      <w:r w:rsidRPr="005634BC">
        <w:rPr>
          <w:rFonts w:cstheme="minorHAnsi"/>
          <w:b/>
          <w:bCs/>
        </w:rPr>
        <w:t xml:space="preserve">Solving critical literacy problems in a multilingual prison: A community-based collaborative approach </w:t>
      </w:r>
    </w:p>
    <w:p w14:paraId="7735680E" w14:textId="22E92D55" w:rsidR="00550DCE" w:rsidRPr="005634BC" w:rsidRDefault="00550DCE">
      <w:pPr>
        <w:rPr>
          <w:rFonts w:cstheme="minorHAnsi"/>
          <w:b/>
          <w:bCs/>
        </w:rPr>
      </w:pPr>
    </w:p>
    <w:p w14:paraId="667CCC33" w14:textId="652B7D4E" w:rsidR="0022279A" w:rsidRPr="005634BC" w:rsidRDefault="0022279A">
      <w:pPr>
        <w:rPr>
          <w:rFonts w:cstheme="minorHAnsi"/>
          <w:b/>
          <w:bCs/>
        </w:rPr>
      </w:pPr>
      <w:r w:rsidRPr="005634BC">
        <w:rPr>
          <w:rFonts w:cstheme="minorHAnsi"/>
          <w:b/>
          <w:bCs/>
        </w:rPr>
        <w:t>Rodney Jones</w:t>
      </w:r>
    </w:p>
    <w:p w14:paraId="5072F7AC" w14:textId="6705BB64" w:rsidR="0022279A" w:rsidRPr="005634BC" w:rsidRDefault="0022279A">
      <w:pPr>
        <w:rPr>
          <w:rFonts w:cstheme="minorHAnsi"/>
          <w:b/>
          <w:bCs/>
        </w:rPr>
      </w:pPr>
      <w:r w:rsidRPr="005634BC">
        <w:rPr>
          <w:rFonts w:cstheme="minorHAnsi"/>
          <w:b/>
          <w:bCs/>
        </w:rPr>
        <w:t xml:space="preserve">University of Reading </w:t>
      </w:r>
    </w:p>
    <w:p w14:paraId="4ECF8C2B" w14:textId="77777777" w:rsidR="0022279A" w:rsidRPr="005634BC" w:rsidRDefault="0022279A">
      <w:pPr>
        <w:rPr>
          <w:rFonts w:cstheme="minorHAnsi"/>
          <w:b/>
          <w:bCs/>
        </w:rPr>
      </w:pPr>
    </w:p>
    <w:p w14:paraId="40D563D1" w14:textId="77777777" w:rsidR="00D30453" w:rsidRPr="005634BC" w:rsidRDefault="00486695" w:rsidP="00D30453">
      <w:pPr>
        <w:pStyle w:val="Normal1"/>
        <w:spacing w:before="0" w:beforeAutospacing="0" w:after="0" w:afterAutospacing="0" w:line="220" w:lineRule="atLeast"/>
        <w:rPr>
          <w:rStyle w:val="defaultparagraphfont0"/>
          <w:rFonts w:asciiTheme="minorHAnsi" w:hAnsiTheme="minorHAnsi" w:cstheme="minorHAnsi"/>
          <w:color w:val="000000"/>
          <w:bdr w:val="none" w:sz="0" w:space="0" w:color="auto" w:frame="1"/>
        </w:rPr>
      </w:pPr>
      <w:r w:rsidRPr="005634BC">
        <w:rPr>
          <w:rStyle w:val="defaultparagraphfont0"/>
          <w:rFonts w:asciiTheme="minorHAnsi" w:hAnsiTheme="minorHAnsi" w:cstheme="minorHAnsi"/>
          <w:color w:val="000000"/>
          <w:bdr w:val="none" w:sz="0" w:space="0" w:color="auto" w:frame="1"/>
        </w:rPr>
        <w:t>Mastering the literacies of institutions involves the complex interaction of individual competencies, institutional agendas, and the range of social practices with which these literacies are associated. Mastery of institutional literacies is even more complex in contexts in which individuals are brought together around regimes of practice over which they have limited control —</w:t>
      </w:r>
      <w:r w:rsidRPr="005634BC">
        <w:rPr>
          <w:rStyle w:val="apple-converted-space"/>
          <w:rFonts w:asciiTheme="minorHAnsi" w:hAnsiTheme="minorHAnsi" w:cstheme="minorHAnsi"/>
          <w:color w:val="000000"/>
          <w:bdr w:val="none" w:sz="0" w:space="0" w:color="auto" w:frame="1"/>
        </w:rPr>
        <w:t> </w:t>
      </w:r>
      <w:r w:rsidRPr="005634BC">
        <w:rPr>
          <w:rStyle w:val="defaultparagraphfont0"/>
          <w:rFonts w:asciiTheme="minorHAnsi" w:hAnsiTheme="minorHAnsi" w:cstheme="minorHAnsi"/>
          <w:color w:val="000000"/>
          <w:bdr w:val="none" w:sz="0" w:space="0" w:color="auto" w:frame="1"/>
        </w:rPr>
        <w:t>contexts such as hospitals and prisons. In such contexts literacy practices sometimes act to constrain the agency of individuals or create barriers to them accessing the services they need.</w:t>
      </w:r>
      <w:r w:rsidR="00672C6F" w:rsidRPr="005634BC">
        <w:rPr>
          <w:rStyle w:val="defaultparagraphfont0"/>
          <w:rFonts w:asciiTheme="minorHAnsi" w:hAnsiTheme="minorHAnsi" w:cstheme="minorHAnsi"/>
          <w:color w:val="000000"/>
          <w:bdr w:val="none" w:sz="0" w:space="0" w:color="auto" w:frame="1"/>
        </w:rPr>
        <w:t xml:space="preserve"> </w:t>
      </w:r>
      <w:r w:rsidR="00D30453" w:rsidRPr="005634BC">
        <w:rPr>
          <w:rStyle w:val="defaultparagraphfont0"/>
          <w:rFonts w:asciiTheme="minorHAnsi" w:hAnsiTheme="minorHAnsi" w:cstheme="minorHAnsi"/>
          <w:color w:val="000000"/>
          <w:bdr w:val="none" w:sz="0" w:space="0" w:color="auto" w:frame="1"/>
        </w:rPr>
        <w:t xml:space="preserve">This project focused on the institutional literacy practices in HMP Huntercombe, a prison for foreign national prisoners in the UK. Prisoners, staff of the prison, and students of Applied Linguistics and complementary disciplines from the University of Reading worked together to identify and solve practical literacy problems in the prison. </w:t>
      </w:r>
    </w:p>
    <w:p w14:paraId="04A82336" w14:textId="47DE93B5" w:rsidR="00550DCE" w:rsidRPr="005634BC" w:rsidRDefault="00550DCE">
      <w:pPr>
        <w:rPr>
          <w:rStyle w:val="defaultparagraphfont0"/>
          <w:rFonts w:cstheme="minorHAnsi"/>
          <w:color w:val="000000"/>
          <w:bdr w:val="none" w:sz="0" w:space="0" w:color="auto" w:frame="1"/>
          <w:lang w:val="en-HK"/>
        </w:rPr>
      </w:pPr>
    </w:p>
    <w:p w14:paraId="340445B1" w14:textId="091B3ABB" w:rsidR="006272B6" w:rsidRPr="005634BC" w:rsidRDefault="006272B6" w:rsidP="006272B6">
      <w:pPr>
        <w:rPr>
          <w:rFonts w:cstheme="minorHAnsi"/>
        </w:rPr>
      </w:pPr>
      <w:r w:rsidRPr="005634BC">
        <w:rPr>
          <w:rFonts w:cstheme="minorHAnsi"/>
        </w:rPr>
        <w:t xml:space="preserve">HMP Huntercombe is a category C prison holding adult male foreign nationals. Within the prison, approx. 80 nationalities are represented, and approx. 40 different languages are spoken. The English language proficiency of many of the prisoners is low, and some lack basic literacy skills in their own languages. This situation results in considerable challenges for prisoners and staff associated with a range of practical literacy and communication tasks, from dealing with their immigration cases to managing day to day activities such as filling out request forms. </w:t>
      </w:r>
    </w:p>
    <w:p w14:paraId="74A8CC02" w14:textId="77777777" w:rsidR="001B16B7" w:rsidRPr="005634BC" w:rsidRDefault="001B16B7" w:rsidP="006272B6">
      <w:pPr>
        <w:rPr>
          <w:rFonts w:cstheme="minorHAnsi"/>
        </w:rPr>
      </w:pPr>
    </w:p>
    <w:p w14:paraId="22F275B6" w14:textId="286E2533" w:rsidR="006272B6" w:rsidRPr="005634BC" w:rsidRDefault="006272B6" w:rsidP="006272B6">
      <w:pPr>
        <w:rPr>
          <w:rFonts w:cstheme="minorHAnsi"/>
        </w:rPr>
      </w:pPr>
      <w:r w:rsidRPr="005634BC">
        <w:rPr>
          <w:rFonts w:cstheme="minorHAnsi"/>
        </w:rPr>
        <w:t xml:space="preserve">The purpose of this project was two-fold: 1) to understand the vernacular literacies and communication strategies that people develop in such situations, and 2) to explore ways that theories from applied linguistics can be brought to bear to support prisoners and staff in coping with the language and literacy challenges they face. It </w:t>
      </w:r>
      <w:r w:rsidR="005B75D4" w:rsidRPr="005634BC">
        <w:rPr>
          <w:rFonts w:cstheme="minorHAnsi"/>
        </w:rPr>
        <w:t>took</w:t>
      </w:r>
      <w:r w:rsidRPr="005634BC">
        <w:rPr>
          <w:rFonts w:cstheme="minorHAnsi"/>
        </w:rPr>
        <w:t xml:space="preserve"> a participatory, collaborative approach which recognize</w:t>
      </w:r>
      <w:r w:rsidR="005B75D4" w:rsidRPr="005634BC">
        <w:rPr>
          <w:rFonts w:cstheme="minorHAnsi"/>
        </w:rPr>
        <w:t>d</w:t>
      </w:r>
      <w:r w:rsidRPr="005634BC">
        <w:rPr>
          <w:rFonts w:cstheme="minorHAnsi"/>
        </w:rPr>
        <w:t xml:space="preserve"> that all parties (researchers, students, prison staff, and prisoners) </w:t>
      </w:r>
      <w:r w:rsidR="00FF50E7" w:rsidRPr="005634BC">
        <w:rPr>
          <w:rFonts w:cstheme="minorHAnsi"/>
        </w:rPr>
        <w:t>brought</w:t>
      </w:r>
      <w:r w:rsidRPr="005634BC">
        <w:rPr>
          <w:rFonts w:cstheme="minorHAnsi"/>
        </w:rPr>
        <w:t xml:space="preserve"> to the project their own kinds of language expertise, and that all parties </w:t>
      </w:r>
      <w:r w:rsidR="00FF50E7" w:rsidRPr="005634BC">
        <w:rPr>
          <w:rFonts w:cstheme="minorHAnsi"/>
        </w:rPr>
        <w:t>learned</w:t>
      </w:r>
      <w:r w:rsidRPr="005634BC">
        <w:rPr>
          <w:rFonts w:cstheme="minorHAnsi"/>
        </w:rPr>
        <w:t xml:space="preserve"> alongside and from one another as they work</w:t>
      </w:r>
      <w:r w:rsidR="00FF50E7" w:rsidRPr="005634BC">
        <w:rPr>
          <w:rFonts w:cstheme="minorHAnsi"/>
        </w:rPr>
        <w:t>ed</w:t>
      </w:r>
      <w:r w:rsidRPr="005634BC">
        <w:rPr>
          <w:rFonts w:cstheme="minorHAnsi"/>
        </w:rPr>
        <w:t xml:space="preserve"> together to solve real-life problems. </w:t>
      </w:r>
    </w:p>
    <w:p w14:paraId="1DB8B078" w14:textId="77777777" w:rsidR="00486695" w:rsidRPr="005634BC" w:rsidRDefault="00486695">
      <w:pPr>
        <w:rPr>
          <w:rFonts w:cstheme="minorHAnsi"/>
        </w:rPr>
      </w:pPr>
    </w:p>
    <w:p w14:paraId="11CF2561" w14:textId="0BAAA84A" w:rsidR="004112F6" w:rsidRPr="005634BC" w:rsidRDefault="00FF50E7" w:rsidP="00FD40FA">
      <w:pPr>
        <w:rPr>
          <w:rFonts w:cstheme="minorHAnsi"/>
          <w:lang w:val="en-US"/>
        </w:rPr>
      </w:pPr>
      <w:r w:rsidRPr="005634BC">
        <w:rPr>
          <w:rFonts w:cstheme="minorHAnsi"/>
          <w:lang w:val="en-HK"/>
        </w:rPr>
        <w:t>The project</w:t>
      </w:r>
      <w:r w:rsidR="00C10D48" w:rsidRPr="005634BC">
        <w:rPr>
          <w:rFonts w:cstheme="minorHAnsi"/>
          <w:lang w:val="en-HK"/>
        </w:rPr>
        <w:t xml:space="preserve"> spanned two terms at the University of Reading. In the first term, </w:t>
      </w:r>
      <w:r w:rsidR="00D954F8" w:rsidRPr="005634BC">
        <w:rPr>
          <w:rFonts w:cstheme="minorHAnsi"/>
          <w:lang w:val="en-HK"/>
        </w:rPr>
        <w:t>6 undergraduate students studying Discourse Analysis were paired with</w:t>
      </w:r>
      <w:r w:rsidR="00F826DB" w:rsidRPr="005634BC">
        <w:rPr>
          <w:rFonts w:cstheme="minorHAnsi"/>
          <w:lang w:val="en-HK"/>
        </w:rPr>
        <w:t xml:space="preserve"> 3 students from the Department of Graphic Design to work with prisoners and staff </w:t>
      </w:r>
      <w:r w:rsidR="00F038C4" w:rsidRPr="005634BC">
        <w:rPr>
          <w:rFonts w:cstheme="minorHAnsi"/>
          <w:lang w:val="en-HK"/>
        </w:rPr>
        <w:t>to improve the signage in the prison. Students were</w:t>
      </w:r>
      <w:r w:rsidR="00ED3FE9" w:rsidRPr="005634BC">
        <w:rPr>
          <w:rFonts w:cstheme="minorHAnsi"/>
          <w:lang w:val="en-HK"/>
        </w:rPr>
        <w:t xml:space="preserve"> divided into three groups, each working with a different unit in the prison. The units represented were: </w:t>
      </w:r>
      <w:r w:rsidR="00041C22" w:rsidRPr="005634BC">
        <w:rPr>
          <w:rFonts w:cstheme="minorHAnsi"/>
          <w:lang w:val="en-HK"/>
        </w:rPr>
        <w:t xml:space="preserve">1) The Rehabilitation and Resettlement Office, 2) The </w:t>
      </w:r>
      <w:r w:rsidR="00D44F98" w:rsidRPr="005634BC">
        <w:rPr>
          <w:rFonts w:cstheme="minorHAnsi"/>
          <w:lang w:val="en-HK"/>
        </w:rPr>
        <w:t xml:space="preserve">Chaplaincy 3) </w:t>
      </w:r>
      <w:r w:rsidR="001A7908" w:rsidRPr="005634BC">
        <w:rPr>
          <w:rFonts w:cstheme="minorHAnsi"/>
          <w:lang w:val="en-HK"/>
        </w:rPr>
        <w:t xml:space="preserve">The Drug and Alcohol Rehabilitation Team. </w:t>
      </w:r>
      <w:r w:rsidR="00B62AE0" w:rsidRPr="005634BC">
        <w:rPr>
          <w:rFonts w:cstheme="minorHAnsi"/>
          <w:lang w:val="en-HK"/>
        </w:rPr>
        <w:t>Each team</w:t>
      </w:r>
      <w:r w:rsidR="006A503F" w:rsidRPr="005634BC">
        <w:rPr>
          <w:rFonts w:cstheme="minorHAnsi"/>
          <w:lang w:val="en-HK"/>
        </w:rPr>
        <w:t xml:space="preserve"> visited the prison twice during the course of the term. During the first meeting they conducted group meetings with prisoners and</w:t>
      </w:r>
      <w:r w:rsidR="00202D68" w:rsidRPr="005634BC">
        <w:rPr>
          <w:rFonts w:cstheme="minorHAnsi"/>
          <w:lang w:val="en-HK"/>
        </w:rPr>
        <w:t xml:space="preserve"> staff of the relevant unit and performed a needs analysis. After that visit, they</w:t>
      </w:r>
      <w:r w:rsidR="00743ECC" w:rsidRPr="005634BC">
        <w:rPr>
          <w:rFonts w:cstheme="minorHAnsi"/>
          <w:lang w:val="en-HK"/>
        </w:rPr>
        <w:t xml:space="preserve"> </w:t>
      </w:r>
      <w:r w:rsidR="004112F6" w:rsidRPr="005634BC">
        <w:rPr>
          <w:rFonts w:cstheme="minorHAnsi"/>
          <w:lang w:val="en-HK"/>
        </w:rPr>
        <w:t xml:space="preserve">applied theories from </w:t>
      </w:r>
      <w:r w:rsidR="004112F6" w:rsidRPr="005634BC">
        <w:rPr>
          <w:rFonts w:cstheme="minorHAnsi"/>
          <w:lang w:val="en-US"/>
        </w:rPr>
        <w:t>Multimodal Discourse Analysis, Linguistic Landscapes (place semiotics), Information Design, and Community Based Approaches to Public Discourse to the desi</w:t>
      </w:r>
      <w:r w:rsidR="00FD40FA" w:rsidRPr="005634BC">
        <w:rPr>
          <w:rFonts w:cstheme="minorHAnsi"/>
          <w:lang w:val="en-US"/>
        </w:rPr>
        <w:t>gn of prototype posters, which all stakeholders (prisoners, staff) were able to comment</w:t>
      </w:r>
      <w:r w:rsidR="00AF2D60" w:rsidRPr="005634BC">
        <w:rPr>
          <w:rFonts w:cstheme="minorHAnsi"/>
          <w:lang w:val="en-US"/>
        </w:rPr>
        <w:t>,</w:t>
      </w:r>
      <w:r w:rsidR="00FD40FA" w:rsidRPr="005634BC">
        <w:rPr>
          <w:rFonts w:cstheme="minorHAnsi"/>
          <w:lang w:val="en-US"/>
        </w:rPr>
        <w:t xml:space="preserve"> respond to and </w:t>
      </w:r>
      <w:r w:rsidR="00EC369D" w:rsidRPr="005634BC">
        <w:rPr>
          <w:rFonts w:cstheme="minorHAnsi"/>
          <w:lang w:val="en-US"/>
        </w:rPr>
        <w:t>modify</w:t>
      </w:r>
      <w:r w:rsidR="00FD40FA" w:rsidRPr="005634BC">
        <w:rPr>
          <w:rFonts w:cstheme="minorHAnsi"/>
          <w:lang w:val="en-US"/>
        </w:rPr>
        <w:t xml:space="preserve"> during the students’ second visit to the prison. </w:t>
      </w:r>
      <w:r w:rsidR="00FD40FA" w:rsidRPr="005634BC">
        <w:rPr>
          <w:rFonts w:cstheme="minorHAnsi"/>
          <w:lang w:val="en-US"/>
        </w:rPr>
        <w:lastRenderedPageBreak/>
        <w:t xml:space="preserve">Fieldnotes were </w:t>
      </w:r>
      <w:r w:rsidR="00EC369D" w:rsidRPr="005634BC">
        <w:rPr>
          <w:rFonts w:cstheme="minorHAnsi"/>
          <w:lang w:val="en-US"/>
        </w:rPr>
        <w:t xml:space="preserve">compiled of all meetings, especially focusing on </w:t>
      </w:r>
      <w:r w:rsidR="00C870C9" w:rsidRPr="005634BC">
        <w:rPr>
          <w:rFonts w:cstheme="minorHAnsi"/>
          <w:lang w:val="en-US"/>
        </w:rPr>
        <w:t xml:space="preserve">the kinds of linguistic and semiotic challenges </w:t>
      </w:r>
      <w:r w:rsidR="000B6E18" w:rsidRPr="005634BC">
        <w:rPr>
          <w:rFonts w:cstheme="minorHAnsi"/>
          <w:lang w:val="en-US"/>
        </w:rPr>
        <w:t>prisoners</w:t>
      </w:r>
      <w:r w:rsidR="00C870C9" w:rsidRPr="005634BC">
        <w:rPr>
          <w:rFonts w:cstheme="minorHAnsi"/>
          <w:lang w:val="en-US"/>
        </w:rPr>
        <w:t xml:space="preserve"> faced, and the interactional processes </w:t>
      </w:r>
      <w:r w:rsidR="00C8711A" w:rsidRPr="005634BC">
        <w:rPr>
          <w:rFonts w:cstheme="minorHAnsi"/>
          <w:lang w:val="en-US"/>
        </w:rPr>
        <w:t xml:space="preserve">that contributed to the negotiation of expertise among stakeholders. </w:t>
      </w:r>
    </w:p>
    <w:p w14:paraId="74F2F599" w14:textId="27C4F0A9" w:rsidR="004112F6" w:rsidRPr="005634BC" w:rsidRDefault="004112F6" w:rsidP="00FD40FA">
      <w:pPr>
        <w:rPr>
          <w:rFonts w:cstheme="minorHAnsi"/>
          <w:lang w:val="en-US"/>
        </w:rPr>
      </w:pPr>
    </w:p>
    <w:p w14:paraId="49514375" w14:textId="213B580E" w:rsidR="004112F6" w:rsidRPr="005634BC" w:rsidRDefault="00C8711A" w:rsidP="00FD40FA">
      <w:pPr>
        <w:rPr>
          <w:rFonts w:cstheme="minorHAnsi"/>
          <w:lang w:val="en-US"/>
        </w:rPr>
      </w:pPr>
      <w:r w:rsidRPr="005634BC">
        <w:rPr>
          <w:rFonts w:cstheme="minorHAnsi"/>
          <w:lang w:val="en-US"/>
        </w:rPr>
        <w:t>In the second term, 4 undergraduate students from the module Language and Power worked together wit</w:t>
      </w:r>
      <w:r w:rsidR="009960C9" w:rsidRPr="005634BC">
        <w:rPr>
          <w:rFonts w:cstheme="minorHAnsi"/>
          <w:lang w:val="en-US"/>
        </w:rPr>
        <w:t xml:space="preserve">h peer advisors—prisoners who had undergone a training qualification </w:t>
      </w:r>
      <w:r w:rsidR="009D2E19" w:rsidRPr="005634BC">
        <w:rPr>
          <w:rFonts w:cstheme="minorHAnsi"/>
          <w:lang w:val="en-US"/>
        </w:rPr>
        <w:t>administered</w:t>
      </w:r>
      <w:r w:rsidR="0046362A" w:rsidRPr="005634BC">
        <w:rPr>
          <w:rFonts w:cstheme="minorHAnsi"/>
          <w:lang w:val="en-US"/>
        </w:rPr>
        <w:t xml:space="preserve"> by staff from St Giles Trust. </w:t>
      </w:r>
      <w:r w:rsidR="009D2E19" w:rsidRPr="005634BC">
        <w:rPr>
          <w:rFonts w:cstheme="minorHAnsi"/>
          <w:lang w:val="en-US"/>
        </w:rPr>
        <w:t>Students and prisoners worked together to compile an easy to read handbook for prisoners on how to</w:t>
      </w:r>
      <w:r w:rsidR="00FC5850" w:rsidRPr="005634BC">
        <w:rPr>
          <w:rFonts w:cstheme="minorHAnsi"/>
          <w:lang w:val="en-US"/>
        </w:rPr>
        <w:t xml:space="preserve"> understand the language of deportation notices and handle their immigration cases. </w:t>
      </w:r>
      <w:r w:rsidR="000B6E18" w:rsidRPr="005634BC">
        <w:rPr>
          <w:rFonts w:cstheme="minorHAnsi"/>
          <w:lang w:val="en-US"/>
        </w:rPr>
        <w:t xml:space="preserve">Here students drew </w:t>
      </w:r>
      <w:r w:rsidR="00A4400F" w:rsidRPr="005634BC">
        <w:rPr>
          <w:rFonts w:cstheme="minorHAnsi"/>
          <w:lang w:val="en-US"/>
        </w:rPr>
        <w:t xml:space="preserve">primarily </w:t>
      </w:r>
      <w:r w:rsidR="000B6E18" w:rsidRPr="005634BC">
        <w:rPr>
          <w:rFonts w:cstheme="minorHAnsi"/>
          <w:lang w:val="en-US"/>
        </w:rPr>
        <w:t xml:space="preserve">on theories from </w:t>
      </w:r>
      <w:r w:rsidR="00AF2D60" w:rsidRPr="005634BC">
        <w:rPr>
          <w:rFonts w:cstheme="minorHAnsi"/>
          <w:lang w:val="en-US"/>
        </w:rPr>
        <w:t xml:space="preserve">Genre Analysis, </w:t>
      </w:r>
      <w:r w:rsidR="000B6E18" w:rsidRPr="005634BC">
        <w:rPr>
          <w:rFonts w:cstheme="minorHAnsi"/>
          <w:lang w:val="en-US"/>
        </w:rPr>
        <w:t>Critical Discourse Analysis,</w:t>
      </w:r>
      <w:r w:rsidR="003B6AB6" w:rsidRPr="005634BC">
        <w:rPr>
          <w:rFonts w:cstheme="minorHAnsi"/>
          <w:lang w:val="en-US"/>
        </w:rPr>
        <w:t xml:space="preserve"> Mediated Discourse Analysis</w:t>
      </w:r>
      <w:r w:rsidR="00A4400F" w:rsidRPr="005634BC">
        <w:rPr>
          <w:rFonts w:cstheme="minorHAnsi"/>
          <w:lang w:val="en-US"/>
        </w:rPr>
        <w:t xml:space="preserve">. </w:t>
      </w:r>
    </w:p>
    <w:p w14:paraId="0B907A50" w14:textId="40B102D7" w:rsidR="004112F6" w:rsidRPr="005634BC" w:rsidRDefault="004112F6" w:rsidP="00FD40FA">
      <w:pPr>
        <w:rPr>
          <w:rFonts w:cstheme="minorHAnsi"/>
          <w:lang w:val="en-US"/>
        </w:rPr>
      </w:pPr>
    </w:p>
    <w:p w14:paraId="61C6B949" w14:textId="501132B5" w:rsidR="004112F6" w:rsidRPr="005634BC" w:rsidRDefault="00A4400F" w:rsidP="00FD40FA">
      <w:pPr>
        <w:rPr>
          <w:rFonts w:cstheme="minorHAnsi"/>
          <w:lang w:val="en-HK"/>
        </w:rPr>
      </w:pPr>
      <w:r w:rsidRPr="005634BC">
        <w:rPr>
          <w:rFonts w:cstheme="minorHAnsi"/>
          <w:lang w:val="en-US"/>
        </w:rPr>
        <w:t xml:space="preserve">All of the students involved produced reports about their experiences, which became part of the data </w:t>
      </w:r>
      <w:r w:rsidR="007032C9" w:rsidRPr="005634BC">
        <w:rPr>
          <w:rFonts w:cstheme="minorHAnsi"/>
          <w:lang w:val="en-US"/>
        </w:rPr>
        <w:t>for</w:t>
      </w:r>
      <w:r w:rsidRPr="005634BC">
        <w:rPr>
          <w:rFonts w:cstheme="minorHAnsi"/>
          <w:lang w:val="en-US"/>
        </w:rPr>
        <w:t xml:space="preserve"> the project. The prisoners and staff involved were invited to</w:t>
      </w:r>
      <w:r w:rsidR="001E367A" w:rsidRPr="005634BC">
        <w:rPr>
          <w:rFonts w:cstheme="minorHAnsi"/>
          <w:lang w:val="en-US"/>
        </w:rPr>
        <w:t xml:space="preserve"> provide written feedback on their experience in the project. At the end of the year, a workshop was held for staff and prisoners at Huntecombe to share insights from the project. An exhibition about the project was also held at the University of Reading during the </w:t>
      </w:r>
      <w:r w:rsidR="0070209B" w:rsidRPr="005634BC">
        <w:rPr>
          <w:rFonts w:cstheme="minorHAnsi"/>
          <w:lang w:val="en-US"/>
        </w:rPr>
        <w:t>School of Literature and Languages Graduation Awards Ceremony, at which the Governor of HMP Huntercombe and a former prisoner who had been involved in the project spoke.</w:t>
      </w:r>
    </w:p>
    <w:p w14:paraId="5003075B" w14:textId="1F3E134A" w:rsidR="00FF50E7" w:rsidRPr="005634BC" w:rsidRDefault="00FF50E7">
      <w:pPr>
        <w:rPr>
          <w:rFonts w:cstheme="minorHAnsi"/>
          <w:lang w:val="en-HK"/>
        </w:rPr>
      </w:pPr>
    </w:p>
    <w:p w14:paraId="636DF8D3" w14:textId="005C5AB2" w:rsidR="006F3F09" w:rsidRPr="005634BC" w:rsidRDefault="007D2498" w:rsidP="00B72E71">
      <w:pPr>
        <w:rPr>
          <w:rFonts w:cstheme="minorHAnsi"/>
          <w:lang w:val="en-US"/>
        </w:rPr>
      </w:pPr>
      <w:r w:rsidRPr="005634BC">
        <w:rPr>
          <w:rFonts w:cstheme="minorHAnsi"/>
        </w:rPr>
        <w:t xml:space="preserve">The project produced a number of key insights into the kinds of literacy challenges </w:t>
      </w:r>
      <w:r w:rsidR="00A962D2" w:rsidRPr="005634BC">
        <w:rPr>
          <w:rFonts w:cstheme="minorHAnsi"/>
        </w:rPr>
        <w:t xml:space="preserve">faced by foreign national prisoners. </w:t>
      </w:r>
      <w:r w:rsidR="0070209B" w:rsidRPr="005634BC">
        <w:rPr>
          <w:rFonts w:cstheme="minorHAnsi"/>
        </w:rPr>
        <w:t>When it came to</w:t>
      </w:r>
      <w:r w:rsidR="00AC5622" w:rsidRPr="005634BC">
        <w:rPr>
          <w:rFonts w:cstheme="minorHAnsi"/>
        </w:rPr>
        <w:t xml:space="preserve"> the institutional discourse within the prison, prisoners faced challenges with the c</w:t>
      </w:r>
      <w:r w:rsidR="00A205E8" w:rsidRPr="005634BC">
        <w:rPr>
          <w:rFonts w:cstheme="minorHAnsi"/>
          <w:lang w:val="en-US"/>
        </w:rPr>
        <w:t>coherence</w:t>
      </w:r>
      <w:r w:rsidR="006F3F09" w:rsidRPr="005634BC">
        <w:rPr>
          <w:rFonts w:cstheme="minorHAnsi"/>
          <w:lang w:val="en-US"/>
        </w:rPr>
        <w:t>/</w:t>
      </w:r>
      <w:r w:rsidR="00AC5622" w:rsidRPr="005634BC">
        <w:rPr>
          <w:rFonts w:cstheme="minorHAnsi"/>
          <w:lang w:val="en-US"/>
        </w:rPr>
        <w:t>d</w:t>
      </w:r>
      <w:r w:rsidR="006F3F09" w:rsidRPr="005634BC">
        <w:rPr>
          <w:rFonts w:cstheme="minorHAnsi"/>
          <w:lang w:val="en-US"/>
        </w:rPr>
        <w:t xml:space="preserve">esign of </w:t>
      </w:r>
      <w:r w:rsidR="00AC5622" w:rsidRPr="005634BC">
        <w:rPr>
          <w:rFonts w:cstheme="minorHAnsi"/>
          <w:lang w:val="en-US"/>
        </w:rPr>
        <w:t>the i</w:t>
      </w:r>
      <w:r w:rsidR="006F3F09" w:rsidRPr="005634BC">
        <w:rPr>
          <w:rFonts w:cstheme="minorHAnsi"/>
          <w:lang w:val="en-US"/>
        </w:rPr>
        <w:t>nformation</w:t>
      </w:r>
      <w:r w:rsidR="00B72E71" w:rsidRPr="005634BC">
        <w:rPr>
          <w:rFonts w:cstheme="minorHAnsi"/>
          <w:lang w:val="en-US"/>
        </w:rPr>
        <w:t>, the c</w:t>
      </w:r>
      <w:r w:rsidR="006F3F09" w:rsidRPr="005634BC">
        <w:rPr>
          <w:rFonts w:cstheme="minorHAnsi"/>
          <w:lang w:val="en-US"/>
        </w:rPr>
        <w:t xml:space="preserve">omplexity of </w:t>
      </w:r>
      <w:r w:rsidR="00B72E71" w:rsidRPr="005634BC">
        <w:rPr>
          <w:rFonts w:cstheme="minorHAnsi"/>
          <w:lang w:val="en-US"/>
        </w:rPr>
        <w:t xml:space="preserve"> the l</w:t>
      </w:r>
      <w:r w:rsidR="006F3F09" w:rsidRPr="005634BC">
        <w:rPr>
          <w:rFonts w:cstheme="minorHAnsi"/>
          <w:lang w:val="en-US"/>
        </w:rPr>
        <w:t>anguage</w:t>
      </w:r>
      <w:r w:rsidR="00B72E71" w:rsidRPr="005634BC">
        <w:rPr>
          <w:rFonts w:cstheme="minorHAnsi"/>
          <w:lang w:val="en-US"/>
        </w:rPr>
        <w:t>, s</w:t>
      </w:r>
      <w:r w:rsidR="006F3F09" w:rsidRPr="005634BC">
        <w:rPr>
          <w:rFonts w:cstheme="minorHAnsi"/>
          <w:lang w:val="en-US"/>
        </w:rPr>
        <w:t>pace/</w:t>
      </w:r>
      <w:r w:rsidR="00B72E71" w:rsidRPr="005634BC">
        <w:rPr>
          <w:rFonts w:cstheme="minorHAnsi"/>
          <w:lang w:val="en-US"/>
        </w:rPr>
        <w:t>t</w:t>
      </w:r>
      <w:r w:rsidR="006F3F09" w:rsidRPr="005634BC">
        <w:rPr>
          <w:rFonts w:cstheme="minorHAnsi"/>
          <w:lang w:val="en-US"/>
        </w:rPr>
        <w:t>ime constraints on processing</w:t>
      </w:r>
      <w:r w:rsidR="00B72E71" w:rsidRPr="005634BC">
        <w:rPr>
          <w:rFonts w:cstheme="minorHAnsi"/>
          <w:lang w:val="en-US"/>
        </w:rPr>
        <w:t xml:space="preserve"> the information, and the sense of ‘ownership’ they felt over the information. Involving prisoners with students of Applied Linguistics in addressing these challenges resulted in</w:t>
      </w:r>
      <w:r w:rsidR="00CB1AE4" w:rsidRPr="005634BC">
        <w:rPr>
          <w:rFonts w:cstheme="minorHAnsi"/>
          <w:lang w:val="en-US"/>
        </w:rPr>
        <w:t xml:space="preserve"> clearer, more coherent communication which prisoners felt spoke better to their information needs. When it came to the kinds of legal literacies prisoners </w:t>
      </w:r>
      <w:r w:rsidR="00CA3BA5" w:rsidRPr="005634BC">
        <w:rPr>
          <w:rFonts w:cstheme="minorHAnsi"/>
          <w:lang w:val="en-US"/>
        </w:rPr>
        <w:t>needed to develop to deal with their immigration cases, prisoners faced challenges related to the complex legal register in which documents were written</w:t>
      </w:r>
      <w:r w:rsidR="001F7B72" w:rsidRPr="005634BC">
        <w:rPr>
          <w:rFonts w:cstheme="minorHAnsi"/>
          <w:lang w:val="en-US"/>
        </w:rPr>
        <w:t xml:space="preserve">, information flows and constraints on access to documents they needed to process their cases, and </w:t>
      </w:r>
      <w:r w:rsidR="00A205E8" w:rsidRPr="005634BC">
        <w:rPr>
          <w:rFonts w:cstheme="minorHAnsi"/>
          <w:lang w:val="en-US"/>
        </w:rPr>
        <w:t xml:space="preserve">self-efficacy, the feeling among many of the prisoners that there was little they could do to </w:t>
      </w:r>
      <w:r w:rsidR="00383960" w:rsidRPr="005634BC">
        <w:rPr>
          <w:rFonts w:cstheme="minorHAnsi"/>
          <w:lang w:val="en-US"/>
        </w:rPr>
        <w:t>avoid deportation. As a result of the project, prisoners were provided with resources in plain, easy to understand English that enabled them to take more direct control of their cases</w:t>
      </w:r>
      <w:r w:rsidR="00E8187C" w:rsidRPr="005634BC">
        <w:rPr>
          <w:rFonts w:cstheme="minorHAnsi"/>
          <w:lang w:val="en-US"/>
        </w:rPr>
        <w:t xml:space="preserve">. </w:t>
      </w:r>
    </w:p>
    <w:p w14:paraId="72101DAD" w14:textId="6F4F6CD5" w:rsidR="006F3F09" w:rsidRPr="005634BC" w:rsidRDefault="006F3F09" w:rsidP="00B72E71">
      <w:pPr>
        <w:rPr>
          <w:rFonts w:cstheme="minorHAnsi"/>
          <w:lang w:val="en-US"/>
        </w:rPr>
      </w:pPr>
    </w:p>
    <w:p w14:paraId="1212CC5C" w14:textId="69264A0D" w:rsidR="00502502" w:rsidRPr="005634BC" w:rsidRDefault="00502502" w:rsidP="005634BC">
      <w:pPr>
        <w:ind w:left="720"/>
        <w:rPr>
          <w:rFonts w:cstheme="minorHAnsi"/>
          <w:i/>
          <w:iCs/>
        </w:rPr>
      </w:pPr>
      <w:r w:rsidRPr="005634BC">
        <w:rPr>
          <w:rFonts w:cstheme="minorHAnsi"/>
          <w:i/>
          <w:iCs/>
        </w:rPr>
        <w:t xml:space="preserve">Working with Reading University students is great and very helpful for me,’ </w:t>
      </w:r>
      <w:r w:rsidRPr="005634BC">
        <w:rPr>
          <w:rFonts w:cstheme="minorHAnsi"/>
        </w:rPr>
        <w:t>one prisoner commented</w:t>
      </w:r>
      <w:r w:rsidRPr="005634BC">
        <w:rPr>
          <w:rFonts w:cstheme="minorHAnsi"/>
          <w:i/>
          <w:iCs/>
        </w:rPr>
        <w:t xml:space="preserve">. ‘I have learnt many things from the students and every time they came they made me feel like I can improve the conditions here with the tools to overcome language barriers. I finally feel like people are listening to me now. </w:t>
      </w:r>
    </w:p>
    <w:p w14:paraId="6989B6D1" w14:textId="77777777" w:rsidR="006F3F09" w:rsidRPr="005634BC" w:rsidRDefault="006F3F09">
      <w:pPr>
        <w:rPr>
          <w:rFonts w:cstheme="minorHAnsi"/>
          <w:b/>
          <w:bCs/>
        </w:rPr>
      </w:pPr>
    </w:p>
    <w:p w14:paraId="3D216194" w14:textId="352FF67B" w:rsidR="006C222C" w:rsidRPr="005634BC" w:rsidRDefault="006C222C">
      <w:pPr>
        <w:rPr>
          <w:rFonts w:cstheme="minorHAnsi"/>
        </w:rPr>
      </w:pPr>
      <w:r w:rsidRPr="005634BC">
        <w:rPr>
          <w:rFonts w:cstheme="minorHAnsi"/>
        </w:rPr>
        <w:t xml:space="preserve">In their </w:t>
      </w:r>
      <w:r w:rsidR="00597BE7" w:rsidRPr="005634BC">
        <w:rPr>
          <w:rFonts w:cstheme="minorHAnsi"/>
        </w:rPr>
        <w:t>reports</w:t>
      </w:r>
      <w:r w:rsidRPr="005634BC">
        <w:rPr>
          <w:rFonts w:cstheme="minorHAnsi"/>
        </w:rPr>
        <w:t xml:space="preserve"> students commented on how the project helped them to understand how to apply the concepts they had studied in their course as well as widening their horizons and challeng</w:t>
      </w:r>
      <w:r w:rsidR="00F779EC" w:rsidRPr="005634BC">
        <w:rPr>
          <w:rFonts w:cstheme="minorHAnsi"/>
        </w:rPr>
        <w:t>ing</w:t>
      </w:r>
      <w:r w:rsidRPr="005634BC">
        <w:rPr>
          <w:rFonts w:cstheme="minorHAnsi"/>
        </w:rPr>
        <w:t xml:space="preserve"> prejudice</w:t>
      </w:r>
      <w:r w:rsidR="00F779EC" w:rsidRPr="005634BC">
        <w:rPr>
          <w:rFonts w:cstheme="minorHAnsi"/>
        </w:rPr>
        <w:t>s around migrants, multilingualism and prisoners. Typical of the students</w:t>
      </w:r>
      <w:r w:rsidR="00F96E67" w:rsidRPr="005634BC">
        <w:rPr>
          <w:rFonts w:cstheme="minorHAnsi"/>
        </w:rPr>
        <w:t>’</w:t>
      </w:r>
      <w:r w:rsidR="00F779EC" w:rsidRPr="005634BC">
        <w:rPr>
          <w:rFonts w:cstheme="minorHAnsi"/>
        </w:rPr>
        <w:t xml:space="preserve"> comments is </w:t>
      </w:r>
      <w:r w:rsidR="00F96E67" w:rsidRPr="005634BC">
        <w:rPr>
          <w:rFonts w:cstheme="minorHAnsi"/>
        </w:rPr>
        <w:t xml:space="preserve">the one below: </w:t>
      </w:r>
    </w:p>
    <w:p w14:paraId="1854D1AE" w14:textId="740454A9" w:rsidR="00F96E67" w:rsidRPr="005634BC" w:rsidRDefault="00F96E67">
      <w:pPr>
        <w:rPr>
          <w:rFonts w:cstheme="minorHAnsi"/>
        </w:rPr>
      </w:pPr>
    </w:p>
    <w:p w14:paraId="6530C7A3" w14:textId="421354F0" w:rsidR="008E5D49" w:rsidRPr="005634BC" w:rsidRDefault="008E5D49" w:rsidP="008E5D49">
      <w:pPr>
        <w:ind w:left="720"/>
        <w:rPr>
          <w:rFonts w:cstheme="minorHAnsi"/>
          <w:i/>
          <w:iCs/>
        </w:rPr>
      </w:pPr>
      <w:r w:rsidRPr="005634BC">
        <w:rPr>
          <w:rFonts w:cstheme="minorHAnsi"/>
          <w:i/>
          <w:iCs/>
        </w:rPr>
        <w:t xml:space="preserve">The prison placement was an incredible experience. It allowed me to gain wider knowledge of the power imbalances that prisoners experience every day and the way language contributes to these. It also helped me to understand the perspective of the </w:t>
      </w:r>
      <w:r w:rsidRPr="005634BC">
        <w:rPr>
          <w:rFonts w:cstheme="minorHAnsi"/>
          <w:i/>
          <w:iCs/>
        </w:rPr>
        <w:lastRenderedPageBreak/>
        <w:t>prisoners, and see beyond the government and media representations of foreign prisoners. Finally, it helped me to see how the things I studied in my course can really make a difference in people’s lives</w:t>
      </w:r>
    </w:p>
    <w:p w14:paraId="2DB3C79C" w14:textId="64FD77CC" w:rsidR="00B229FE" w:rsidRPr="005634BC" w:rsidRDefault="00B229FE">
      <w:pPr>
        <w:rPr>
          <w:rFonts w:cstheme="minorHAnsi"/>
          <w:b/>
          <w:bCs/>
        </w:rPr>
      </w:pPr>
    </w:p>
    <w:p w14:paraId="2B93638F" w14:textId="22E36F01" w:rsidR="00C55B43" w:rsidRPr="005634BC" w:rsidRDefault="00502502">
      <w:pPr>
        <w:rPr>
          <w:rFonts w:cstheme="minorHAnsi"/>
        </w:rPr>
      </w:pPr>
      <w:r w:rsidRPr="005634BC">
        <w:rPr>
          <w:rFonts w:cstheme="minorHAnsi"/>
        </w:rPr>
        <w:t xml:space="preserve">This project has </w:t>
      </w:r>
      <w:r w:rsidR="00E568CA">
        <w:rPr>
          <w:rFonts w:cstheme="minorHAnsi"/>
        </w:rPr>
        <w:t xml:space="preserve">also </w:t>
      </w:r>
      <w:r w:rsidRPr="005634BC">
        <w:rPr>
          <w:rFonts w:cstheme="minorHAnsi"/>
        </w:rPr>
        <w:t xml:space="preserve">helped </w:t>
      </w:r>
      <w:r w:rsidR="00C55B43" w:rsidRPr="005634BC">
        <w:rPr>
          <w:rFonts w:cstheme="minorHAnsi"/>
        </w:rPr>
        <w:t>researchers</w:t>
      </w:r>
      <w:r w:rsidRPr="005634BC">
        <w:rPr>
          <w:rFonts w:cstheme="minorHAnsi"/>
        </w:rPr>
        <w:t xml:space="preserve"> at the University of Reading </w:t>
      </w:r>
      <w:r w:rsidR="00C55B43" w:rsidRPr="005634BC">
        <w:rPr>
          <w:rFonts w:cstheme="minorHAnsi"/>
        </w:rPr>
        <w:t xml:space="preserve">solidify their relationship with </w:t>
      </w:r>
      <w:r w:rsidR="008D63F9" w:rsidRPr="005634BC">
        <w:rPr>
          <w:rFonts w:cstheme="minorHAnsi"/>
        </w:rPr>
        <w:t xml:space="preserve">HMP Huntercombe, opening up avenues for future research. Because of the </w:t>
      </w:r>
      <w:r w:rsidR="00B5504C" w:rsidRPr="005634BC">
        <w:rPr>
          <w:rFonts w:cstheme="minorHAnsi"/>
        </w:rPr>
        <w:t xml:space="preserve">enthusiastic response from students and the community, the School of Literature and Languages of the University of Reading has decided to provide ongoing funding to make </w:t>
      </w:r>
      <w:r w:rsidR="008E2B45" w:rsidRPr="005634BC">
        <w:rPr>
          <w:rFonts w:cstheme="minorHAnsi"/>
        </w:rPr>
        <w:t xml:space="preserve">placements in Huntercombe a regular </w:t>
      </w:r>
      <w:r w:rsidR="003B319E" w:rsidRPr="005634BC">
        <w:rPr>
          <w:rFonts w:cstheme="minorHAnsi"/>
        </w:rPr>
        <w:t xml:space="preserve">opportunity offered to students of English Language and Linguistics. </w:t>
      </w:r>
    </w:p>
    <w:p w14:paraId="6C2494AA" w14:textId="77777777" w:rsidR="00C55B43" w:rsidRPr="005634BC" w:rsidRDefault="00C55B43">
      <w:pPr>
        <w:rPr>
          <w:rFonts w:cstheme="minorHAnsi"/>
        </w:rPr>
      </w:pPr>
    </w:p>
    <w:p w14:paraId="06F9D815" w14:textId="3665F17D" w:rsidR="00550DCE" w:rsidRPr="005634BC" w:rsidRDefault="00C55B43" w:rsidP="005634BC">
      <w:pPr>
        <w:rPr>
          <w:rFonts w:cstheme="minorHAnsi"/>
        </w:rPr>
      </w:pPr>
      <w:r w:rsidRPr="005634BC">
        <w:rPr>
          <w:rFonts w:cstheme="minorHAnsi"/>
        </w:rPr>
        <w:t xml:space="preserve"> </w:t>
      </w:r>
    </w:p>
    <w:p w14:paraId="2480D17C" w14:textId="77777777" w:rsidR="00550DCE" w:rsidRPr="005634BC" w:rsidRDefault="00550DCE">
      <w:pPr>
        <w:rPr>
          <w:rFonts w:cstheme="minorHAnsi"/>
        </w:rPr>
      </w:pPr>
    </w:p>
    <w:sectPr w:rsidR="00550DCE" w:rsidRPr="005634BC" w:rsidSect="00CF71E9">
      <w:pgSz w:w="11900" w:h="16840"/>
      <w:pgMar w:top="1440" w:right="1440" w:bottom="1440" w:left="1440"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A57"/>
    <w:multiLevelType w:val="hybridMultilevel"/>
    <w:tmpl w:val="1E5AA3CC"/>
    <w:lvl w:ilvl="0" w:tplc="5E684020">
      <w:start w:val="1"/>
      <w:numFmt w:val="bullet"/>
      <w:lvlText w:val="•"/>
      <w:lvlJc w:val="left"/>
      <w:pPr>
        <w:tabs>
          <w:tab w:val="num" w:pos="720"/>
        </w:tabs>
        <w:ind w:left="720" w:hanging="360"/>
      </w:pPr>
      <w:rPr>
        <w:rFonts w:ascii="Arial" w:hAnsi="Arial" w:hint="default"/>
      </w:rPr>
    </w:lvl>
    <w:lvl w:ilvl="1" w:tplc="8C82BA64" w:tentative="1">
      <w:start w:val="1"/>
      <w:numFmt w:val="bullet"/>
      <w:lvlText w:val="•"/>
      <w:lvlJc w:val="left"/>
      <w:pPr>
        <w:tabs>
          <w:tab w:val="num" w:pos="1440"/>
        </w:tabs>
        <w:ind w:left="1440" w:hanging="360"/>
      </w:pPr>
      <w:rPr>
        <w:rFonts w:ascii="Arial" w:hAnsi="Arial" w:hint="default"/>
      </w:rPr>
    </w:lvl>
    <w:lvl w:ilvl="2" w:tplc="37449A76" w:tentative="1">
      <w:start w:val="1"/>
      <w:numFmt w:val="bullet"/>
      <w:lvlText w:val="•"/>
      <w:lvlJc w:val="left"/>
      <w:pPr>
        <w:tabs>
          <w:tab w:val="num" w:pos="2160"/>
        </w:tabs>
        <w:ind w:left="2160" w:hanging="360"/>
      </w:pPr>
      <w:rPr>
        <w:rFonts w:ascii="Arial" w:hAnsi="Arial" w:hint="default"/>
      </w:rPr>
    </w:lvl>
    <w:lvl w:ilvl="3" w:tplc="14F8BB36" w:tentative="1">
      <w:start w:val="1"/>
      <w:numFmt w:val="bullet"/>
      <w:lvlText w:val="•"/>
      <w:lvlJc w:val="left"/>
      <w:pPr>
        <w:tabs>
          <w:tab w:val="num" w:pos="2880"/>
        </w:tabs>
        <w:ind w:left="2880" w:hanging="360"/>
      </w:pPr>
      <w:rPr>
        <w:rFonts w:ascii="Arial" w:hAnsi="Arial" w:hint="default"/>
      </w:rPr>
    </w:lvl>
    <w:lvl w:ilvl="4" w:tplc="9A66E22C" w:tentative="1">
      <w:start w:val="1"/>
      <w:numFmt w:val="bullet"/>
      <w:lvlText w:val="•"/>
      <w:lvlJc w:val="left"/>
      <w:pPr>
        <w:tabs>
          <w:tab w:val="num" w:pos="3600"/>
        </w:tabs>
        <w:ind w:left="3600" w:hanging="360"/>
      </w:pPr>
      <w:rPr>
        <w:rFonts w:ascii="Arial" w:hAnsi="Arial" w:hint="default"/>
      </w:rPr>
    </w:lvl>
    <w:lvl w:ilvl="5" w:tplc="3788E528" w:tentative="1">
      <w:start w:val="1"/>
      <w:numFmt w:val="bullet"/>
      <w:lvlText w:val="•"/>
      <w:lvlJc w:val="left"/>
      <w:pPr>
        <w:tabs>
          <w:tab w:val="num" w:pos="4320"/>
        </w:tabs>
        <w:ind w:left="4320" w:hanging="360"/>
      </w:pPr>
      <w:rPr>
        <w:rFonts w:ascii="Arial" w:hAnsi="Arial" w:hint="default"/>
      </w:rPr>
    </w:lvl>
    <w:lvl w:ilvl="6" w:tplc="C4348F96" w:tentative="1">
      <w:start w:val="1"/>
      <w:numFmt w:val="bullet"/>
      <w:lvlText w:val="•"/>
      <w:lvlJc w:val="left"/>
      <w:pPr>
        <w:tabs>
          <w:tab w:val="num" w:pos="5040"/>
        </w:tabs>
        <w:ind w:left="5040" w:hanging="360"/>
      </w:pPr>
      <w:rPr>
        <w:rFonts w:ascii="Arial" w:hAnsi="Arial" w:hint="default"/>
      </w:rPr>
    </w:lvl>
    <w:lvl w:ilvl="7" w:tplc="F2625204" w:tentative="1">
      <w:start w:val="1"/>
      <w:numFmt w:val="bullet"/>
      <w:lvlText w:val="•"/>
      <w:lvlJc w:val="left"/>
      <w:pPr>
        <w:tabs>
          <w:tab w:val="num" w:pos="5760"/>
        </w:tabs>
        <w:ind w:left="5760" w:hanging="360"/>
      </w:pPr>
      <w:rPr>
        <w:rFonts w:ascii="Arial" w:hAnsi="Arial" w:hint="default"/>
      </w:rPr>
    </w:lvl>
    <w:lvl w:ilvl="8" w:tplc="F148F0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9F6F89"/>
    <w:multiLevelType w:val="hybridMultilevel"/>
    <w:tmpl w:val="632AAD72"/>
    <w:lvl w:ilvl="0" w:tplc="7A6871FC">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C1D17"/>
    <w:multiLevelType w:val="hybridMultilevel"/>
    <w:tmpl w:val="682614C2"/>
    <w:lvl w:ilvl="0" w:tplc="AC003140">
      <w:start w:val="1"/>
      <w:numFmt w:val="bullet"/>
      <w:lvlText w:val="•"/>
      <w:lvlJc w:val="left"/>
      <w:pPr>
        <w:tabs>
          <w:tab w:val="num" w:pos="720"/>
        </w:tabs>
        <w:ind w:left="720" w:hanging="360"/>
      </w:pPr>
      <w:rPr>
        <w:rFonts w:ascii="Arial" w:hAnsi="Arial" w:hint="default"/>
      </w:rPr>
    </w:lvl>
    <w:lvl w:ilvl="1" w:tplc="C47EBC56" w:tentative="1">
      <w:start w:val="1"/>
      <w:numFmt w:val="bullet"/>
      <w:lvlText w:val="•"/>
      <w:lvlJc w:val="left"/>
      <w:pPr>
        <w:tabs>
          <w:tab w:val="num" w:pos="1440"/>
        </w:tabs>
        <w:ind w:left="1440" w:hanging="360"/>
      </w:pPr>
      <w:rPr>
        <w:rFonts w:ascii="Arial" w:hAnsi="Arial" w:hint="default"/>
      </w:rPr>
    </w:lvl>
    <w:lvl w:ilvl="2" w:tplc="DD56C8D4" w:tentative="1">
      <w:start w:val="1"/>
      <w:numFmt w:val="bullet"/>
      <w:lvlText w:val="•"/>
      <w:lvlJc w:val="left"/>
      <w:pPr>
        <w:tabs>
          <w:tab w:val="num" w:pos="2160"/>
        </w:tabs>
        <w:ind w:left="2160" w:hanging="360"/>
      </w:pPr>
      <w:rPr>
        <w:rFonts w:ascii="Arial" w:hAnsi="Arial" w:hint="default"/>
      </w:rPr>
    </w:lvl>
    <w:lvl w:ilvl="3" w:tplc="EF785DF8" w:tentative="1">
      <w:start w:val="1"/>
      <w:numFmt w:val="bullet"/>
      <w:lvlText w:val="•"/>
      <w:lvlJc w:val="left"/>
      <w:pPr>
        <w:tabs>
          <w:tab w:val="num" w:pos="2880"/>
        </w:tabs>
        <w:ind w:left="2880" w:hanging="360"/>
      </w:pPr>
      <w:rPr>
        <w:rFonts w:ascii="Arial" w:hAnsi="Arial" w:hint="default"/>
      </w:rPr>
    </w:lvl>
    <w:lvl w:ilvl="4" w:tplc="4BE613BA" w:tentative="1">
      <w:start w:val="1"/>
      <w:numFmt w:val="bullet"/>
      <w:lvlText w:val="•"/>
      <w:lvlJc w:val="left"/>
      <w:pPr>
        <w:tabs>
          <w:tab w:val="num" w:pos="3600"/>
        </w:tabs>
        <w:ind w:left="3600" w:hanging="360"/>
      </w:pPr>
      <w:rPr>
        <w:rFonts w:ascii="Arial" w:hAnsi="Arial" w:hint="default"/>
      </w:rPr>
    </w:lvl>
    <w:lvl w:ilvl="5" w:tplc="18803BFE" w:tentative="1">
      <w:start w:val="1"/>
      <w:numFmt w:val="bullet"/>
      <w:lvlText w:val="•"/>
      <w:lvlJc w:val="left"/>
      <w:pPr>
        <w:tabs>
          <w:tab w:val="num" w:pos="4320"/>
        </w:tabs>
        <w:ind w:left="4320" w:hanging="360"/>
      </w:pPr>
      <w:rPr>
        <w:rFonts w:ascii="Arial" w:hAnsi="Arial" w:hint="default"/>
      </w:rPr>
    </w:lvl>
    <w:lvl w:ilvl="6" w:tplc="0E786906" w:tentative="1">
      <w:start w:val="1"/>
      <w:numFmt w:val="bullet"/>
      <w:lvlText w:val="•"/>
      <w:lvlJc w:val="left"/>
      <w:pPr>
        <w:tabs>
          <w:tab w:val="num" w:pos="5040"/>
        </w:tabs>
        <w:ind w:left="5040" w:hanging="360"/>
      </w:pPr>
      <w:rPr>
        <w:rFonts w:ascii="Arial" w:hAnsi="Arial" w:hint="default"/>
      </w:rPr>
    </w:lvl>
    <w:lvl w:ilvl="7" w:tplc="70446A06" w:tentative="1">
      <w:start w:val="1"/>
      <w:numFmt w:val="bullet"/>
      <w:lvlText w:val="•"/>
      <w:lvlJc w:val="left"/>
      <w:pPr>
        <w:tabs>
          <w:tab w:val="num" w:pos="5760"/>
        </w:tabs>
        <w:ind w:left="5760" w:hanging="360"/>
      </w:pPr>
      <w:rPr>
        <w:rFonts w:ascii="Arial" w:hAnsi="Arial" w:hint="default"/>
      </w:rPr>
    </w:lvl>
    <w:lvl w:ilvl="8" w:tplc="063A2F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664B1D"/>
    <w:multiLevelType w:val="hybridMultilevel"/>
    <w:tmpl w:val="966C3AB0"/>
    <w:lvl w:ilvl="0" w:tplc="F2B475E6">
      <w:start w:val="1"/>
      <w:numFmt w:val="bullet"/>
      <w:lvlText w:val="•"/>
      <w:lvlJc w:val="left"/>
      <w:pPr>
        <w:tabs>
          <w:tab w:val="num" w:pos="720"/>
        </w:tabs>
        <w:ind w:left="720" w:hanging="360"/>
      </w:pPr>
      <w:rPr>
        <w:rFonts w:ascii="Arial" w:hAnsi="Arial" w:hint="default"/>
      </w:rPr>
    </w:lvl>
    <w:lvl w:ilvl="1" w:tplc="774AEA46" w:tentative="1">
      <w:start w:val="1"/>
      <w:numFmt w:val="bullet"/>
      <w:lvlText w:val="•"/>
      <w:lvlJc w:val="left"/>
      <w:pPr>
        <w:tabs>
          <w:tab w:val="num" w:pos="1440"/>
        </w:tabs>
        <w:ind w:left="1440" w:hanging="360"/>
      </w:pPr>
      <w:rPr>
        <w:rFonts w:ascii="Arial" w:hAnsi="Arial" w:hint="default"/>
      </w:rPr>
    </w:lvl>
    <w:lvl w:ilvl="2" w:tplc="1B0C07B6" w:tentative="1">
      <w:start w:val="1"/>
      <w:numFmt w:val="bullet"/>
      <w:lvlText w:val="•"/>
      <w:lvlJc w:val="left"/>
      <w:pPr>
        <w:tabs>
          <w:tab w:val="num" w:pos="2160"/>
        </w:tabs>
        <w:ind w:left="2160" w:hanging="360"/>
      </w:pPr>
      <w:rPr>
        <w:rFonts w:ascii="Arial" w:hAnsi="Arial" w:hint="default"/>
      </w:rPr>
    </w:lvl>
    <w:lvl w:ilvl="3" w:tplc="0BCAC33E" w:tentative="1">
      <w:start w:val="1"/>
      <w:numFmt w:val="bullet"/>
      <w:lvlText w:val="•"/>
      <w:lvlJc w:val="left"/>
      <w:pPr>
        <w:tabs>
          <w:tab w:val="num" w:pos="2880"/>
        </w:tabs>
        <w:ind w:left="2880" w:hanging="360"/>
      </w:pPr>
      <w:rPr>
        <w:rFonts w:ascii="Arial" w:hAnsi="Arial" w:hint="default"/>
      </w:rPr>
    </w:lvl>
    <w:lvl w:ilvl="4" w:tplc="D5BAC9A6" w:tentative="1">
      <w:start w:val="1"/>
      <w:numFmt w:val="bullet"/>
      <w:lvlText w:val="•"/>
      <w:lvlJc w:val="left"/>
      <w:pPr>
        <w:tabs>
          <w:tab w:val="num" w:pos="3600"/>
        </w:tabs>
        <w:ind w:left="3600" w:hanging="360"/>
      </w:pPr>
      <w:rPr>
        <w:rFonts w:ascii="Arial" w:hAnsi="Arial" w:hint="default"/>
      </w:rPr>
    </w:lvl>
    <w:lvl w:ilvl="5" w:tplc="94AC274C" w:tentative="1">
      <w:start w:val="1"/>
      <w:numFmt w:val="bullet"/>
      <w:lvlText w:val="•"/>
      <w:lvlJc w:val="left"/>
      <w:pPr>
        <w:tabs>
          <w:tab w:val="num" w:pos="4320"/>
        </w:tabs>
        <w:ind w:left="4320" w:hanging="360"/>
      </w:pPr>
      <w:rPr>
        <w:rFonts w:ascii="Arial" w:hAnsi="Arial" w:hint="default"/>
      </w:rPr>
    </w:lvl>
    <w:lvl w:ilvl="6" w:tplc="1D2A2442" w:tentative="1">
      <w:start w:val="1"/>
      <w:numFmt w:val="bullet"/>
      <w:lvlText w:val="•"/>
      <w:lvlJc w:val="left"/>
      <w:pPr>
        <w:tabs>
          <w:tab w:val="num" w:pos="5040"/>
        </w:tabs>
        <w:ind w:left="5040" w:hanging="360"/>
      </w:pPr>
      <w:rPr>
        <w:rFonts w:ascii="Arial" w:hAnsi="Arial" w:hint="default"/>
      </w:rPr>
    </w:lvl>
    <w:lvl w:ilvl="7" w:tplc="6C50A20C" w:tentative="1">
      <w:start w:val="1"/>
      <w:numFmt w:val="bullet"/>
      <w:lvlText w:val="•"/>
      <w:lvlJc w:val="left"/>
      <w:pPr>
        <w:tabs>
          <w:tab w:val="num" w:pos="5760"/>
        </w:tabs>
        <w:ind w:left="5760" w:hanging="360"/>
      </w:pPr>
      <w:rPr>
        <w:rFonts w:ascii="Arial" w:hAnsi="Arial" w:hint="default"/>
      </w:rPr>
    </w:lvl>
    <w:lvl w:ilvl="8" w:tplc="4AE470A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CE"/>
    <w:rsid w:val="00010D81"/>
    <w:rsid w:val="00041C22"/>
    <w:rsid w:val="000B5ECD"/>
    <w:rsid w:val="000B6E18"/>
    <w:rsid w:val="0011520A"/>
    <w:rsid w:val="00133BCC"/>
    <w:rsid w:val="00141015"/>
    <w:rsid w:val="001A7908"/>
    <w:rsid w:val="001B16B7"/>
    <w:rsid w:val="001E367A"/>
    <w:rsid w:val="001F7B72"/>
    <w:rsid w:val="00202D68"/>
    <w:rsid w:val="0022279A"/>
    <w:rsid w:val="002365F5"/>
    <w:rsid w:val="00241261"/>
    <w:rsid w:val="002525CA"/>
    <w:rsid w:val="00272D5D"/>
    <w:rsid w:val="003716E0"/>
    <w:rsid w:val="00383960"/>
    <w:rsid w:val="00396AE0"/>
    <w:rsid w:val="003B319E"/>
    <w:rsid w:val="003B6AB6"/>
    <w:rsid w:val="004112F6"/>
    <w:rsid w:val="00450579"/>
    <w:rsid w:val="0046362A"/>
    <w:rsid w:val="004658BD"/>
    <w:rsid w:val="00486695"/>
    <w:rsid w:val="004D5AEB"/>
    <w:rsid w:val="00502502"/>
    <w:rsid w:val="0050710E"/>
    <w:rsid w:val="00550DCE"/>
    <w:rsid w:val="005634BC"/>
    <w:rsid w:val="0056532C"/>
    <w:rsid w:val="00597BE7"/>
    <w:rsid w:val="005A0504"/>
    <w:rsid w:val="005B4529"/>
    <w:rsid w:val="005B75D4"/>
    <w:rsid w:val="005C0365"/>
    <w:rsid w:val="00600D26"/>
    <w:rsid w:val="006272B6"/>
    <w:rsid w:val="006676E6"/>
    <w:rsid w:val="00672C6F"/>
    <w:rsid w:val="006A503F"/>
    <w:rsid w:val="006C222C"/>
    <w:rsid w:val="006F3F09"/>
    <w:rsid w:val="0070209B"/>
    <w:rsid w:val="007032C9"/>
    <w:rsid w:val="00706231"/>
    <w:rsid w:val="00743ECC"/>
    <w:rsid w:val="00796BDF"/>
    <w:rsid w:val="007C26CB"/>
    <w:rsid w:val="007C3410"/>
    <w:rsid w:val="007D0937"/>
    <w:rsid w:val="007D2498"/>
    <w:rsid w:val="008460D3"/>
    <w:rsid w:val="008554AF"/>
    <w:rsid w:val="008B348A"/>
    <w:rsid w:val="008C0D07"/>
    <w:rsid w:val="008D63F9"/>
    <w:rsid w:val="008E2B45"/>
    <w:rsid w:val="008E5D49"/>
    <w:rsid w:val="009960C9"/>
    <w:rsid w:val="009D2E19"/>
    <w:rsid w:val="00A205E8"/>
    <w:rsid w:val="00A4400F"/>
    <w:rsid w:val="00A962D2"/>
    <w:rsid w:val="00AA155D"/>
    <w:rsid w:val="00AB6204"/>
    <w:rsid w:val="00AC5622"/>
    <w:rsid w:val="00AF2D60"/>
    <w:rsid w:val="00B229FE"/>
    <w:rsid w:val="00B22DA9"/>
    <w:rsid w:val="00B5504C"/>
    <w:rsid w:val="00B62AE0"/>
    <w:rsid w:val="00B72E71"/>
    <w:rsid w:val="00BA48D1"/>
    <w:rsid w:val="00C10D48"/>
    <w:rsid w:val="00C55B43"/>
    <w:rsid w:val="00C73179"/>
    <w:rsid w:val="00C870C9"/>
    <w:rsid w:val="00C8711A"/>
    <w:rsid w:val="00CA3BA5"/>
    <w:rsid w:val="00CB1AE4"/>
    <w:rsid w:val="00CF71E9"/>
    <w:rsid w:val="00D30453"/>
    <w:rsid w:val="00D44F98"/>
    <w:rsid w:val="00D954F8"/>
    <w:rsid w:val="00E0415C"/>
    <w:rsid w:val="00E568CA"/>
    <w:rsid w:val="00E8187C"/>
    <w:rsid w:val="00E82469"/>
    <w:rsid w:val="00EC369D"/>
    <w:rsid w:val="00ED3FE9"/>
    <w:rsid w:val="00F038C4"/>
    <w:rsid w:val="00F44FAA"/>
    <w:rsid w:val="00F779EC"/>
    <w:rsid w:val="00F826DB"/>
    <w:rsid w:val="00F96E67"/>
    <w:rsid w:val="00FC5850"/>
    <w:rsid w:val="00FC5EBE"/>
    <w:rsid w:val="00FD40FA"/>
    <w:rsid w:val="00FD5B1C"/>
    <w:rsid w:val="00FE76FA"/>
    <w:rsid w:val="00FF50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424D"/>
  <w14:defaultImageDpi w14:val="32767"/>
  <w15:chartTrackingRefBased/>
  <w15:docId w15:val="{3DADF15B-146D-E145-8F88-535C8584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486695"/>
    <w:pPr>
      <w:spacing w:before="100" w:beforeAutospacing="1" w:after="100" w:afterAutospacing="1"/>
    </w:pPr>
    <w:rPr>
      <w:rFonts w:ascii="Times New Roman" w:eastAsia="Times New Roman" w:hAnsi="Times New Roman" w:cs="Times New Roman"/>
      <w:lang w:val="en-HK"/>
    </w:rPr>
  </w:style>
  <w:style w:type="character" w:customStyle="1" w:styleId="defaultparagraphfont0">
    <w:name w:val="defaultparagraphfont"/>
    <w:basedOn w:val="DefaultParagraphFont"/>
    <w:rsid w:val="00486695"/>
  </w:style>
  <w:style w:type="character" w:customStyle="1" w:styleId="apple-converted-space">
    <w:name w:val="apple-converted-space"/>
    <w:basedOn w:val="DefaultParagraphFont"/>
    <w:rsid w:val="00486695"/>
  </w:style>
  <w:style w:type="paragraph" w:styleId="ListParagraph">
    <w:name w:val="List Paragraph"/>
    <w:basedOn w:val="Normal"/>
    <w:uiPriority w:val="34"/>
    <w:qFormat/>
    <w:rsid w:val="00E81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9285">
      <w:bodyDiv w:val="1"/>
      <w:marLeft w:val="0"/>
      <w:marRight w:val="0"/>
      <w:marTop w:val="0"/>
      <w:marBottom w:val="0"/>
      <w:divBdr>
        <w:top w:val="none" w:sz="0" w:space="0" w:color="auto"/>
        <w:left w:val="none" w:sz="0" w:space="0" w:color="auto"/>
        <w:bottom w:val="none" w:sz="0" w:space="0" w:color="auto"/>
        <w:right w:val="none" w:sz="0" w:space="0" w:color="auto"/>
      </w:divBdr>
      <w:divsChild>
        <w:div w:id="1762868183">
          <w:marLeft w:val="720"/>
          <w:marRight w:val="0"/>
          <w:marTop w:val="0"/>
          <w:marBottom w:val="0"/>
          <w:divBdr>
            <w:top w:val="none" w:sz="0" w:space="0" w:color="auto"/>
            <w:left w:val="none" w:sz="0" w:space="0" w:color="auto"/>
            <w:bottom w:val="none" w:sz="0" w:space="0" w:color="auto"/>
            <w:right w:val="none" w:sz="0" w:space="0" w:color="auto"/>
          </w:divBdr>
        </w:div>
        <w:div w:id="864296792">
          <w:marLeft w:val="720"/>
          <w:marRight w:val="0"/>
          <w:marTop w:val="0"/>
          <w:marBottom w:val="0"/>
          <w:divBdr>
            <w:top w:val="none" w:sz="0" w:space="0" w:color="auto"/>
            <w:left w:val="none" w:sz="0" w:space="0" w:color="auto"/>
            <w:bottom w:val="none" w:sz="0" w:space="0" w:color="auto"/>
            <w:right w:val="none" w:sz="0" w:space="0" w:color="auto"/>
          </w:divBdr>
        </w:div>
        <w:div w:id="308442310">
          <w:marLeft w:val="720"/>
          <w:marRight w:val="0"/>
          <w:marTop w:val="0"/>
          <w:marBottom w:val="0"/>
          <w:divBdr>
            <w:top w:val="none" w:sz="0" w:space="0" w:color="auto"/>
            <w:left w:val="none" w:sz="0" w:space="0" w:color="auto"/>
            <w:bottom w:val="none" w:sz="0" w:space="0" w:color="auto"/>
            <w:right w:val="none" w:sz="0" w:space="0" w:color="auto"/>
          </w:divBdr>
        </w:div>
        <w:div w:id="288054179">
          <w:marLeft w:val="720"/>
          <w:marRight w:val="0"/>
          <w:marTop w:val="0"/>
          <w:marBottom w:val="0"/>
          <w:divBdr>
            <w:top w:val="none" w:sz="0" w:space="0" w:color="auto"/>
            <w:left w:val="none" w:sz="0" w:space="0" w:color="auto"/>
            <w:bottom w:val="none" w:sz="0" w:space="0" w:color="auto"/>
            <w:right w:val="none" w:sz="0" w:space="0" w:color="auto"/>
          </w:divBdr>
        </w:div>
        <w:div w:id="545222944">
          <w:marLeft w:val="720"/>
          <w:marRight w:val="0"/>
          <w:marTop w:val="0"/>
          <w:marBottom w:val="0"/>
          <w:divBdr>
            <w:top w:val="none" w:sz="0" w:space="0" w:color="auto"/>
            <w:left w:val="none" w:sz="0" w:space="0" w:color="auto"/>
            <w:bottom w:val="none" w:sz="0" w:space="0" w:color="auto"/>
            <w:right w:val="none" w:sz="0" w:space="0" w:color="auto"/>
          </w:divBdr>
        </w:div>
        <w:div w:id="348339515">
          <w:marLeft w:val="720"/>
          <w:marRight w:val="0"/>
          <w:marTop w:val="0"/>
          <w:marBottom w:val="0"/>
          <w:divBdr>
            <w:top w:val="none" w:sz="0" w:space="0" w:color="auto"/>
            <w:left w:val="none" w:sz="0" w:space="0" w:color="auto"/>
            <w:bottom w:val="none" w:sz="0" w:space="0" w:color="auto"/>
            <w:right w:val="none" w:sz="0" w:space="0" w:color="auto"/>
          </w:divBdr>
        </w:div>
      </w:divsChild>
    </w:div>
    <w:div w:id="540633398">
      <w:bodyDiv w:val="1"/>
      <w:marLeft w:val="0"/>
      <w:marRight w:val="0"/>
      <w:marTop w:val="0"/>
      <w:marBottom w:val="0"/>
      <w:divBdr>
        <w:top w:val="none" w:sz="0" w:space="0" w:color="auto"/>
        <w:left w:val="none" w:sz="0" w:space="0" w:color="auto"/>
        <w:bottom w:val="none" w:sz="0" w:space="0" w:color="auto"/>
        <w:right w:val="none" w:sz="0" w:space="0" w:color="auto"/>
      </w:divBdr>
    </w:div>
    <w:div w:id="730888945">
      <w:bodyDiv w:val="1"/>
      <w:marLeft w:val="0"/>
      <w:marRight w:val="0"/>
      <w:marTop w:val="0"/>
      <w:marBottom w:val="0"/>
      <w:divBdr>
        <w:top w:val="none" w:sz="0" w:space="0" w:color="auto"/>
        <w:left w:val="none" w:sz="0" w:space="0" w:color="auto"/>
        <w:bottom w:val="none" w:sz="0" w:space="0" w:color="auto"/>
        <w:right w:val="none" w:sz="0" w:space="0" w:color="auto"/>
      </w:divBdr>
      <w:divsChild>
        <w:div w:id="542061166">
          <w:marLeft w:val="446"/>
          <w:marRight w:val="0"/>
          <w:marTop w:val="0"/>
          <w:marBottom w:val="0"/>
          <w:divBdr>
            <w:top w:val="none" w:sz="0" w:space="0" w:color="auto"/>
            <w:left w:val="none" w:sz="0" w:space="0" w:color="auto"/>
            <w:bottom w:val="none" w:sz="0" w:space="0" w:color="auto"/>
            <w:right w:val="none" w:sz="0" w:space="0" w:color="auto"/>
          </w:divBdr>
        </w:div>
        <w:div w:id="333916625">
          <w:marLeft w:val="446"/>
          <w:marRight w:val="0"/>
          <w:marTop w:val="0"/>
          <w:marBottom w:val="0"/>
          <w:divBdr>
            <w:top w:val="none" w:sz="0" w:space="0" w:color="auto"/>
            <w:left w:val="none" w:sz="0" w:space="0" w:color="auto"/>
            <w:bottom w:val="none" w:sz="0" w:space="0" w:color="auto"/>
            <w:right w:val="none" w:sz="0" w:space="0" w:color="auto"/>
          </w:divBdr>
        </w:div>
        <w:div w:id="417796885">
          <w:marLeft w:val="446"/>
          <w:marRight w:val="0"/>
          <w:marTop w:val="0"/>
          <w:marBottom w:val="0"/>
          <w:divBdr>
            <w:top w:val="none" w:sz="0" w:space="0" w:color="auto"/>
            <w:left w:val="none" w:sz="0" w:space="0" w:color="auto"/>
            <w:bottom w:val="none" w:sz="0" w:space="0" w:color="auto"/>
            <w:right w:val="none" w:sz="0" w:space="0" w:color="auto"/>
          </w:divBdr>
        </w:div>
        <w:div w:id="1886943317">
          <w:marLeft w:val="446"/>
          <w:marRight w:val="0"/>
          <w:marTop w:val="0"/>
          <w:marBottom w:val="0"/>
          <w:divBdr>
            <w:top w:val="none" w:sz="0" w:space="0" w:color="auto"/>
            <w:left w:val="none" w:sz="0" w:space="0" w:color="auto"/>
            <w:bottom w:val="none" w:sz="0" w:space="0" w:color="auto"/>
            <w:right w:val="none" w:sz="0" w:space="0" w:color="auto"/>
          </w:divBdr>
        </w:div>
        <w:div w:id="198131037">
          <w:marLeft w:val="446"/>
          <w:marRight w:val="0"/>
          <w:marTop w:val="0"/>
          <w:marBottom w:val="0"/>
          <w:divBdr>
            <w:top w:val="none" w:sz="0" w:space="0" w:color="auto"/>
            <w:left w:val="none" w:sz="0" w:space="0" w:color="auto"/>
            <w:bottom w:val="none" w:sz="0" w:space="0" w:color="auto"/>
            <w:right w:val="none" w:sz="0" w:space="0" w:color="auto"/>
          </w:divBdr>
        </w:div>
      </w:divsChild>
    </w:div>
    <w:div w:id="1249774993">
      <w:bodyDiv w:val="1"/>
      <w:marLeft w:val="0"/>
      <w:marRight w:val="0"/>
      <w:marTop w:val="0"/>
      <w:marBottom w:val="0"/>
      <w:divBdr>
        <w:top w:val="none" w:sz="0" w:space="0" w:color="auto"/>
        <w:left w:val="none" w:sz="0" w:space="0" w:color="auto"/>
        <w:bottom w:val="none" w:sz="0" w:space="0" w:color="auto"/>
        <w:right w:val="none" w:sz="0" w:space="0" w:color="auto"/>
      </w:divBdr>
      <w:divsChild>
        <w:div w:id="8006139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6301</Characters>
  <Application>Microsoft Office Word</Application>
  <DocSecurity>0</DocSecurity>
  <Lines>52</Lines>
  <Paragraphs>14</Paragraphs>
  <ScaleCrop>false</ScaleCrop>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Jones</dc:creator>
  <cp:keywords/>
  <dc:description/>
  <cp:lastModifiedBy>Kristina.Hultgren</cp:lastModifiedBy>
  <cp:revision>2</cp:revision>
  <dcterms:created xsi:type="dcterms:W3CDTF">2019-10-10T11:40:00Z</dcterms:created>
  <dcterms:modified xsi:type="dcterms:W3CDTF">2019-10-10T11:40:00Z</dcterms:modified>
</cp:coreProperties>
</file>